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FA587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FA587C" w:rsidRDefault="00FA587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FA587C" w:rsidRDefault="00FA587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FA587C" w:rsidRDefault="00FA587C">
            <w:pPr>
              <w:bidi/>
              <w:spacing w:line="240" w:lineRule="auto"/>
            </w:pPr>
          </w:p>
        </w:tc>
      </w:tr>
      <w:tr w:rsidR="00FA587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FA587C" w:rsidRDefault="00FA587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FA587C" w:rsidRDefault="00FA587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FA587C" w:rsidRDefault="00FA587C">
            <w:pPr>
              <w:bidi/>
              <w:spacing w:line="240" w:lineRule="auto"/>
            </w:pPr>
          </w:p>
        </w:tc>
      </w:tr>
      <w:tr w:rsidR="00FA587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FA587C" w:rsidRDefault="00FA587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FA587C" w:rsidRDefault="00C347FD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FA587C" w:rsidRDefault="00FA58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A587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FA587C" w:rsidRDefault="00FA58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FA587C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FA587C" w:rsidRDefault="00C347F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A587C" w:rsidRDefault="00C347FD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FA587C" w:rsidRDefault="00C347F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FA587C" w:rsidRDefault="00C347F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</w:tbl>
    <w:p w:rsidR="00FA587C" w:rsidRDefault="00FA58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A587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طبقة اللاصقة ‏(RC2)‏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Roads: Tack Coat (RC2) Checklist</w:t>
            </w:r>
          </w:p>
        </w:tc>
      </w:tr>
    </w:tbl>
    <w:p w:rsidR="00FA587C" w:rsidRDefault="00FA58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FA587C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A587C" w:rsidRDefault="00C347F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FA587C" w:rsidRDefault="00C347F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FA587C" w:rsidRDefault="00C347F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FA587C" w:rsidRDefault="00C347F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FA587C" w:rsidRDefault="00C347F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FA587C" w:rsidRDefault="00C347F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أي إصلاحات أو عيوب بالطبقة الرابطة.</w:t>
            </w:r>
          </w:p>
        </w:tc>
        <w:tc>
          <w:tcPr>
            <w:tcW w:w="3402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Defects in the binder course are repaired.</w:t>
            </w: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الطبقة الرابطة من أي مخلفات.</w:t>
            </w:r>
          </w:p>
        </w:tc>
        <w:tc>
          <w:tcPr>
            <w:tcW w:w="3402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Binder course is free of debris.</w:t>
            </w: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الأتربة بواسطة ضاغط الهواء (كمبروسر) بصورة جيدة حتى لا يكون هناك أي عزل بين الطبقة الرابطة والطبقة السطحية.</w:t>
            </w:r>
          </w:p>
        </w:tc>
        <w:tc>
          <w:tcPr>
            <w:tcW w:w="3402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Dust is blown off with compressed air so no separation forms between binder and wearing courses.</w:t>
            </w: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استكمال أي نواقص للبردورات.</w:t>
            </w:r>
          </w:p>
        </w:tc>
        <w:tc>
          <w:tcPr>
            <w:tcW w:w="3402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Missing kerbs are completed.</w:t>
            </w: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مناسيب أغطية غرف التفتيش (الصرف الصحي، صرف مياه الأمطار، محابس المياه).</w:t>
            </w:r>
          </w:p>
        </w:tc>
        <w:tc>
          <w:tcPr>
            <w:tcW w:w="3402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Manhole cover levels are checked (sewer, storm water, water valves).</w:t>
            </w: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أعمال الصرف والتغذية والغاز قبل البدء.</w:t>
            </w:r>
          </w:p>
        </w:tc>
        <w:tc>
          <w:tcPr>
            <w:tcW w:w="3402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Drainage, water and gas works are completed before starting.</w:t>
            </w: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  <w:tr w:rsidR="00FA587C">
        <w:trPr>
          <w:cantSplit/>
          <w:jc w:val="center"/>
        </w:trPr>
        <w:tc>
          <w:tcPr>
            <w:tcW w:w="397" w:type="dxa"/>
            <w:vAlign w:val="center"/>
          </w:tcPr>
          <w:p w:rsidR="00FA587C" w:rsidRDefault="00C347F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رش الطبقة بانتظام وتجانس بمعدل من 0.5 إلى 1 كجم/م2 طبقاً لمواصفات وزارة النقل ومواصفات المشروع.</w:t>
            </w:r>
          </w:p>
        </w:tc>
        <w:tc>
          <w:tcPr>
            <w:tcW w:w="3402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Tack coat is sprayed uniformly at 0.5 to 1 kg/m2 per specifications.</w:t>
            </w: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A587C" w:rsidRDefault="00FA587C">
            <w:pPr>
              <w:bidi/>
              <w:spacing w:line="240" w:lineRule="auto"/>
              <w:jc w:val="center"/>
            </w:pPr>
          </w:p>
        </w:tc>
      </w:tr>
    </w:tbl>
    <w:p w:rsidR="00FA587C" w:rsidRDefault="00FA58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FA587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الطرق الحضرية والخلوية، مواصفات المشروع</w:t>
            </w:r>
          </w:p>
        </w:tc>
        <w:tc>
          <w:tcPr>
            <w:tcW w:w="4309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urban and rural roads, project specifications</w:t>
            </w:r>
          </w:p>
        </w:tc>
      </w:tr>
      <w:tr w:rsidR="00FA587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Job Mix ☐ نتائج الكثافة والكور ☐ شهادات المواد</w:t>
            </w:r>
          </w:p>
        </w:tc>
        <w:tc>
          <w:tcPr>
            <w:tcW w:w="4309" w:type="dxa"/>
            <w:vAlign w:val="center"/>
          </w:tcPr>
          <w:p w:rsidR="00FA587C" w:rsidRDefault="00C347F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job mix   ☐ Density and core results   ☐ Material certificates</w:t>
            </w:r>
          </w:p>
        </w:tc>
      </w:tr>
    </w:tbl>
    <w:p w:rsidR="00FA587C" w:rsidRDefault="00FA58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FA587C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A587C" w:rsidRDefault="00C347F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FA587C" w:rsidRDefault="00C347F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FA587C" w:rsidRDefault="00FA587C">
            <w:pPr>
              <w:keepNext/>
              <w:bidi/>
              <w:spacing w:line="240" w:lineRule="auto"/>
            </w:pPr>
          </w:p>
        </w:tc>
      </w:tr>
    </w:tbl>
    <w:p w:rsidR="00FA587C" w:rsidRDefault="00FA587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FA587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A587C" w:rsidRDefault="00C347F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FA587C" w:rsidRDefault="00C347F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FA587C" w:rsidRDefault="00C347F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FA587C" w:rsidRDefault="00C347F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FA587C" w:rsidRDefault="00C347F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FA587C" w:rsidRDefault="00C347F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FA587C" w:rsidRDefault="00C347F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FA587C" w:rsidRDefault="00C347F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FA587C" w:rsidRDefault="00C347F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FA587C" w:rsidRDefault="00C347F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FA587C" w:rsidRDefault="00FA587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FA587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A587C" w:rsidRDefault="00C347F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FA587C" w:rsidRDefault="00C347F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A587C" w:rsidRDefault="00C347F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FA587C" w:rsidRDefault="00C347F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A587C" w:rsidRDefault="00C347F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FA587C" w:rsidRDefault="00C347F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A587C" w:rsidRDefault="00C347F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FA587C" w:rsidRDefault="00C347F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FA587C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A587C" w:rsidRDefault="00C347F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FA587C" w:rsidRDefault="00C347F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FA587C" w:rsidRDefault="00C347F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A587C" w:rsidRDefault="00C347F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A587C" w:rsidRDefault="00C347F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A587C" w:rsidRDefault="00C347F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A587C" w:rsidRDefault="00C347F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A587C" w:rsidRDefault="00C347F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A587C" w:rsidRDefault="00C347F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A587C" w:rsidRDefault="00C347F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A587C" w:rsidRDefault="00C347F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FA587C" w:rsidRDefault="00FA587C">
      <w:pPr>
        <w:spacing w:line="20" w:lineRule="exact"/>
      </w:pPr>
    </w:p>
    <w:sectPr w:rsidR="00FA587C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347FD" w:rsidRDefault="00C347FD">
      <w:pPr>
        <w:spacing w:line="240" w:lineRule="auto"/>
      </w:pPr>
      <w:r>
        <w:separator/>
      </w:r>
    </w:p>
  </w:endnote>
  <w:endnote w:type="continuationSeparator" w:id="0">
    <w:p w:rsidR="00C347FD" w:rsidRDefault="00C347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FA587C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FA587C" w:rsidRDefault="00C347F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FA587C" w:rsidRDefault="00C347F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ACE-QC-RD-005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347FD" w:rsidRDefault="00C347FD">
      <w:pPr>
        <w:spacing w:line="240" w:lineRule="auto"/>
      </w:pPr>
      <w:r>
        <w:separator/>
      </w:r>
    </w:p>
  </w:footnote>
  <w:footnote w:type="continuationSeparator" w:id="0">
    <w:p w:rsidR="00C347FD" w:rsidRDefault="00C347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FA587C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FA587C" w:rsidRDefault="00C347F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FA587C" w:rsidRDefault="00C347F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FA587C" w:rsidRDefault="00C347F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FA587C" w:rsidRDefault="00C347F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FA587C" w:rsidRDefault="00C347F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ACE-QC-RD-005</w:t>
          </w:r>
        </w:p>
      </w:tc>
    </w:tr>
    <w:tr w:rsidR="00FA587C">
      <w:trPr>
        <w:trHeight w:val="283"/>
        <w:jc w:val="center"/>
      </w:trPr>
      <w:tc>
        <w:tcPr>
          <w:tcW w:w="2041" w:type="dxa"/>
          <w:vMerge/>
          <w:vAlign w:val="center"/>
        </w:tcPr>
        <w:p w:rsidR="00FA587C" w:rsidRDefault="00FA587C"/>
      </w:tc>
      <w:tc>
        <w:tcPr>
          <w:tcW w:w="5669" w:type="dxa"/>
          <w:vMerge/>
          <w:vAlign w:val="center"/>
        </w:tcPr>
        <w:p w:rsidR="00FA587C" w:rsidRDefault="00FA587C"/>
      </w:tc>
      <w:tc>
        <w:tcPr>
          <w:tcW w:w="1361" w:type="dxa"/>
          <w:shd w:val="clear" w:color="auto" w:fill="F2F2F2"/>
          <w:vAlign w:val="center"/>
        </w:tcPr>
        <w:p w:rsidR="00FA587C" w:rsidRDefault="00C347F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FA587C" w:rsidRDefault="00C347F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FA587C">
      <w:trPr>
        <w:trHeight w:val="283"/>
        <w:jc w:val="center"/>
      </w:trPr>
      <w:tc>
        <w:tcPr>
          <w:tcW w:w="2041" w:type="dxa"/>
          <w:vMerge/>
          <w:vAlign w:val="center"/>
        </w:tcPr>
        <w:p w:rsidR="00FA587C" w:rsidRDefault="00FA587C"/>
      </w:tc>
      <w:tc>
        <w:tcPr>
          <w:tcW w:w="5669" w:type="dxa"/>
          <w:vMerge w:val="restart"/>
          <w:shd w:val="clear" w:color="auto" w:fill="E7E6E6"/>
          <w:vAlign w:val="center"/>
        </w:tcPr>
        <w:p w:rsidR="00FA587C" w:rsidRDefault="00C347F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طبقة الرش اللاصق RC2</w:t>
          </w:r>
        </w:p>
        <w:p w:rsidR="00FA587C" w:rsidRDefault="00C347F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Roads: Tack Coat (RC2)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FA587C" w:rsidRDefault="00C347F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FA587C" w:rsidRDefault="00C347F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FA587C">
      <w:trPr>
        <w:trHeight w:val="283"/>
        <w:jc w:val="center"/>
      </w:trPr>
      <w:tc>
        <w:tcPr>
          <w:tcW w:w="2041" w:type="dxa"/>
          <w:vMerge/>
          <w:vAlign w:val="center"/>
        </w:tcPr>
        <w:p w:rsidR="00FA587C" w:rsidRDefault="00FA587C"/>
      </w:tc>
      <w:tc>
        <w:tcPr>
          <w:tcW w:w="5669" w:type="dxa"/>
          <w:vMerge/>
          <w:vAlign w:val="center"/>
        </w:tcPr>
        <w:p w:rsidR="00FA587C" w:rsidRDefault="00FA587C"/>
      </w:tc>
      <w:tc>
        <w:tcPr>
          <w:tcW w:w="1361" w:type="dxa"/>
          <w:shd w:val="clear" w:color="auto" w:fill="F2F2F2"/>
          <w:vAlign w:val="center"/>
        </w:tcPr>
        <w:p w:rsidR="00FA587C" w:rsidRDefault="00C347F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FA587C" w:rsidRDefault="00C347F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FA587C" w:rsidRDefault="00FA587C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963448">
    <w:abstractNumId w:val="8"/>
  </w:num>
  <w:num w:numId="2" w16cid:durableId="1091509758">
    <w:abstractNumId w:val="6"/>
  </w:num>
  <w:num w:numId="3" w16cid:durableId="480269898">
    <w:abstractNumId w:val="5"/>
  </w:num>
  <w:num w:numId="4" w16cid:durableId="1438332442">
    <w:abstractNumId w:val="4"/>
  </w:num>
  <w:num w:numId="5" w16cid:durableId="53625628">
    <w:abstractNumId w:val="7"/>
  </w:num>
  <w:num w:numId="6" w16cid:durableId="577519322">
    <w:abstractNumId w:val="3"/>
  </w:num>
  <w:num w:numId="7" w16cid:durableId="2058044060">
    <w:abstractNumId w:val="2"/>
  </w:num>
  <w:num w:numId="8" w16cid:durableId="1056314859">
    <w:abstractNumId w:val="1"/>
  </w:num>
  <w:num w:numId="9" w16cid:durableId="175559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AA1D8D"/>
    <w:rsid w:val="00B2540E"/>
    <w:rsid w:val="00B47730"/>
    <w:rsid w:val="00C347FD"/>
    <w:rsid w:val="00CB0664"/>
    <w:rsid w:val="00FA58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6B3BB41-D526-4D5E-BB38-E08D4B05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ACE_QC-RD-005_Tack_Coat_RC2_20261009_v4.dotx</Template>
  <TotalTime>0</TotalTime>
  <Pages>1</Pages>
  <Words>494</Words>
  <Characters>2819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ACE-QC-RD-005 Roads: Tack Coat (RC2) Inspection</dc:title>
  <dc:subject>فحص واستلام طبقة الرش اللاصق RC2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