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bidiVisual/>
        <w:tblW w:w="10427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645"/>
        <w:gridCol w:w="1832"/>
        <w:gridCol w:w="1644"/>
        <w:gridCol w:w="1831"/>
        <w:gridCol w:w="1644"/>
        <w:gridCol w:w="1831"/>
      </w:tblGrid>
      <w:tr w:rsidR="00DA7A9A">
        <w:trPr>
          <w:cantSplit/>
          <w:trHeight w:val="351"/>
          <w:jc w:val="center"/>
        </w:trPr>
        <w:tc>
          <w:tcPr>
            <w:tcW w:w="1644" w:type="dxa"/>
            <w:shd w:val="clear" w:color="auto" w:fill="F2F2F2"/>
            <w:vAlign w:val="center"/>
          </w:tcPr>
          <w:p w:rsidR="00DA7A9A" w:rsidRDefault="00A66CEF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رقم الطلب</w:t>
            </w:r>
          </w:p>
          <w:p w:rsidR="00DA7A9A" w:rsidRDefault="00A66CEF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RFI No.</w:t>
            </w:r>
          </w:p>
        </w:tc>
        <w:tc>
          <w:tcPr>
            <w:tcW w:w="1831" w:type="dxa"/>
            <w:vAlign w:val="center"/>
          </w:tcPr>
          <w:p w:rsidR="00DA7A9A" w:rsidRDefault="00DA7A9A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DA7A9A" w:rsidRDefault="00A66CEF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رقم العقد</w:t>
            </w:r>
          </w:p>
          <w:p w:rsidR="00DA7A9A" w:rsidRDefault="00A66CEF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Contract No.</w:t>
            </w:r>
          </w:p>
        </w:tc>
        <w:tc>
          <w:tcPr>
            <w:tcW w:w="1831" w:type="dxa"/>
            <w:vAlign w:val="center"/>
          </w:tcPr>
          <w:p w:rsidR="00DA7A9A" w:rsidRDefault="00DA7A9A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DA7A9A" w:rsidRDefault="00A66CEF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خطة الفحص / النشاط</w:t>
            </w:r>
          </w:p>
          <w:p w:rsidR="00DA7A9A" w:rsidRDefault="00A66CEF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ITP / Activity No.</w:t>
            </w:r>
          </w:p>
        </w:tc>
        <w:tc>
          <w:tcPr>
            <w:tcW w:w="1831" w:type="dxa"/>
            <w:vAlign w:val="center"/>
          </w:tcPr>
          <w:p w:rsidR="00DA7A9A" w:rsidRDefault="00DA7A9A">
            <w:pPr>
              <w:bidi/>
              <w:spacing w:line="240" w:lineRule="auto"/>
            </w:pPr>
          </w:p>
        </w:tc>
      </w:tr>
      <w:tr w:rsidR="00DA7A9A">
        <w:trPr>
          <w:cantSplit/>
          <w:trHeight w:val="351"/>
          <w:jc w:val="center"/>
        </w:trPr>
        <w:tc>
          <w:tcPr>
            <w:tcW w:w="1644" w:type="dxa"/>
            <w:shd w:val="clear" w:color="auto" w:fill="F2F2F2"/>
            <w:vAlign w:val="center"/>
          </w:tcPr>
          <w:p w:rsidR="00DA7A9A" w:rsidRDefault="00A66CEF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المقاول / الباطن</w:t>
            </w:r>
          </w:p>
          <w:p w:rsidR="00DA7A9A" w:rsidRDefault="00A66CEF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Contractor / Sub.</w:t>
            </w:r>
          </w:p>
        </w:tc>
        <w:tc>
          <w:tcPr>
            <w:tcW w:w="1831" w:type="dxa"/>
            <w:vAlign w:val="center"/>
          </w:tcPr>
          <w:p w:rsidR="00DA7A9A" w:rsidRDefault="00DA7A9A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DA7A9A" w:rsidRDefault="00A66CEF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المنطقة / الموقع</w:t>
            </w:r>
          </w:p>
          <w:p w:rsidR="00DA7A9A" w:rsidRDefault="00A66CEF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Area / Location</w:t>
            </w:r>
          </w:p>
        </w:tc>
        <w:tc>
          <w:tcPr>
            <w:tcW w:w="1831" w:type="dxa"/>
            <w:vAlign w:val="center"/>
          </w:tcPr>
          <w:p w:rsidR="00DA7A9A" w:rsidRDefault="00DA7A9A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DA7A9A" w:rsidRDefault="00A66CEF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المخطط / المرجع</w:t>
            </w:r>
          </w:p>
          <w:p w:rsidR="00DA7A9A" w:rsidRDefault="00A66CEF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Dwg / Ref. Doc No.</w:t>
            </w:r>
          </w:p>
        </w:tc>
        <w:tc>
          <w:tcPr>
            <w:tcW w:w="1831" w:type="dxa"/>
            <w:vAlign w:val="center"/>
          </w:tcPr>
          <w:p w:rsidR="00DA7A9A" w:rsidRDefault="00DA7A9A">
            <w:pPr>
              <w:bidi/>
              <w:spacing w:line="240" w:lineRule="auto"/>
            </w:pPr>
          </w:p>
        </w:tc>
      </w:tr>
      <w:tr w:rsidR="00DA7A9A">
        <w:trPr>
          <w:cantSplit/>
          <w:trHeight w:val="351"/>
          <w:jc w:val="center"/>
        </w:trPr>
        <w:tc>
          <w:tcPr>
            <w:tcW w:w="1644" w:type="dxa"/>
            <w:shd w:val="clear" w:color="auto" w:fill="F2F2F2"/>
            <w:vAlign w:val="center"/>
          </w:tcPr>
          <w:p w:rsidR="00DA7A9A" w:rsidRDefault="00A66CEF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العنصر المطلوب فحصه</w:t>
            </w:r>
          </w:p>
          <w:p w:rsidR="00DA7A9A" w:rsidRDefault="00A66CEF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Item to be Inspected</w:t>
            </w:r>
          </w:p>
        </w:tc>
        <w:tc>
          <w:tcPr>
            <w:tcW w:w="5306" w:type="dxa"/>
            <w:gridSpan w:val="3"/>
            <w:vAlign w:val="center"/>
          </w:tcPr>
          <w:p w:rsidR="00DA7A9A" w:rsidRDefault="00DA7A9A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DA7A9A" w:rsidRDefault="00A66CEF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نوع الفحص</w:t>
            </w:r>
          </w:p>
          <w:p w:rsidR="00DA7A9A" w:rsidRDefault="00A66CEF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Inspection Type</w:t>
            </w:r>
          </w:p>
        </w:tc>
        <w:tc>
          <w:tcPr>
            <w:tcW w:w="1831" w:type="dxa"/>
            <w:vAlign w:val="center"/>
          </w:tcPr>
          <w:p w:rsidR="00DA7A9A" w:rsidRDefault="00A66CEF">
            <w:pPr>
              <w:bidi/>
              <w:spacing w:line="240" w:lineRule="auto"/>
            </w:pPr>
            <w:r>
              <w:rPr>
                <w:sz w:val="15"/>
                <w:szCs w:val="15"/>
                <w:rtl/>
              </w:rPr>
              <w:t>☐ توقف ☐ شهود ☐ مراجعة</w:t>
            </w:r>
          </w:p>
          <w:p w:rsidR="00DA7A9A" w:rsidRDefault="00A66CEF">
            <w:pPr>
              <w:spacing w:line="240" w:lineRule="auto"/>
              <w:jc w:val="right"/>
            </w:pPr>
            <w:r>
              <w:rPr>
                <w:color w:val="595959"/>
                <w:sz w:val="13"/>
                <w:szCs w:val="13"/>
              </w:rPr>
              <w:t>Hold / Witness / Review</w:t>
            </w:r>
          </w:p>
        </w:tc>
      </w:tr>
    </w:tbl>
    <w:p w:rsidR="00DA7A9A" w:rsidRDefault="00DA7A9A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nil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5216"/>
        <w:gridCol w:w="5216"/>
      </w:tblGrid>
      <w:tr w:rsidR="00DA7A9A">
        <w:trPr>
          <w:cantSplit/>
          <w:jc w:val="center"/>
        </w:trPr>
        <w:tc>
          <w:tcPr>
            <w:tcW w:w="5216" w:type="dxa"/>
            <w:shd w:val="clear" w:color="auto" w:fill="F2F2F2"/>
            <w:vAlign w:val="center"/>
          </w:tcPr>
          <w:p w:rsidR="00DA7A9A" w:rsidRDefault="00A66CEF">
            <w:pPr>
              <w:bidi/>
              <w:spacing w:line="240" w:lineRule="auto"/>
            </w:pPr>
            <w:r>
              <w:rPr>
                <w:b/>
                <w:bCs/>
                <w:color w:val="262626"/>
                <w:sz w:val="20"/>
                <w:szCs w:val="20"/>
                <w:rtl/>
              </w:rPr>
              <w:t>أولاً: مراجعة النقاط المطلوب التحقق منها قبل استلام البند</w:t>
            </w:r>
          </w:p>
        </w:tc>
        <w:tc>
          <w:tcPr>
            <w:tcW w:w="5216" w:type="dxa"/>
            <w:shd w:val="clear" w:color="auto" w:fill="F2F2F2"/>
            <w:vAlign w:val="center"/>
          </w:tcPr>
          <w:p w:rsidR="00DA7A9A" w:rsidRDefault="00A66CEF">
            <w:pPr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</w:rPr>
              <w:t>A. Pre-Inspection Requirements</w:t>
            </w:r>
          </w:p>
        </w:tc>
      </w:tr>
    </w:tbl>
    <w:p w:rsidR="00DA7A9A" w:rsidRDefault="00DA7A9A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397"/>
        <w:gridCol w:w="4252"/>
        <w:gridCol w:w="3969"/>
        <w:gridCol w:w="907"/>
        <w:gridCol w:w="907"/>
      </w:tblGrid>
      <w:tr w:rsidR="00DA7A9A">
        <w:trPr>
          <w:cantSplit/>
          <w:tblHeader/>
          <w:jc w:val="center"/>
        </w:trPr>
        <w:tc>
          <w:tcPr>
            <w:tcW w:w="397" w:type="dxa"/>
            <w:shd w:val="clear" w:color="auto" w:fill="E7E6E6"/>
            <w:vAlign w:val="center"/>
          </w:tcPr>
          <w:p w:rsidR="00DA7A9A" w:rsidRDefault="00A66CEF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5"/>
                <w:szCs w:val="15"/>
                <w:rtl/>
              </w:rPr>
              <w:t>م</w:t>
            </w:r>
          </w:p>
          <w:p w:rsidR="00DA7A9A" w:rsidRDefault="00A66CEF">
            <w:pPr>
              <w:spacing w:before="20" w:line="240" w:lineRule="auto"/>
              <w:jc w:val="center"/>
            </w:pPr>
            <w:r>
              <w:rPr>
                <w:color w:val="595959"/>
                <w:sz w:val="12"/>
                <w:szCs w:val="12"/>
              </w:rPr>
              <w:t>No.</w:t>
            </w:r>
          </w:p>
        </w:tc>
        <w:tc>
          <w:tcPr>
            <w:tcW w:w="4252" w:type="dxa"/>
            <w:shd w:val="clear" w:color="auto" w:fill="E7E6E6"/>
            <w:vAlign w:val="center"/>
          </w:tcPr>
          <w:p w:rsidR="00DA7A9A" w:rsidRDefault="00A66CEF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البند</w:t>
            </w:r>
          </w:p>
        </w:tc>
        <w:tc>
          <w:tcPr>
            <w:tcW w:w="3969" w:type="dxa"/>
            <w:shd w:val="clear" w:color="auto" w:fill="E7E6E6"/>
            <w:vAlign w:val="center"/>
          </w:tcPr>
          <w:p w:rsidR="00DA7A9A" w:rsidRDefault="00A66CEF">
            <w:pPr>
              <w:spacing w:line="240" w:lineRule="auto"/>
              <w:jc w:val="center"/>
            </w:pPr>
            <w:r>
              <w:rPr>
                <w:b/>
                <w:bCs/>
                <w:sz w:val="15"/>
                <w:szCs w:val="15"/>
              </w:rPr>
              <w:t>Requirement</w:t>
            </w:r>
          </w:p>
        </w:tc>
        <w:tc>
          <w:tcPr>
            <w:tcW w:w="907" w:type="dxa"/>
            <w:shd w:val="clear" w:color="auto" w:fill="E7E6E6"/>
            <w:vAlign w:val="center"/>
          </w:tcPr>
          <w:p w:rsidR="00DA7A9A" w:rsidRDefault="00A66CEF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5"/>
                <w:szCs w:val="15"/>
                <w:rtl/>
              </w:rPr>
              <w:t>تم</w:t>
            </w:r>
          </w:p>
          <w:p w:rsidR="00DA7A9A" w:rsidRDefault="00A66CEF">
            <w:pPr>
              <w:spacing w:before="20" w:line="240" w:lineRule="auto"/>
              <w:jc w:val="center"/>
            </w:pPr>
            <w:r>
              <w:rPr>
                <w:color w:val="595959"/>
                <w:sz w:val="12"/>
                <w:szCs w:val="12"/>
              </w:rPr>
              <w:t>Done</w:t>
            </w:r>
          </w:p>
        </w:tc>
        <w:tc>
          <w:tcPr>
            <w:tcW w:w="907" w:type="dxa"/>
            <w:shd w:val="clear" w:color="auto" w:fill="E7E6E6"/>
            <w:vAlign w:val="center"/>
          </w:tcPr>
          <w:p w:rsidR="00DA7A9A" w:rsidRDefault="00A66CEF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5"/>
                <w:szCs w:val="15"/>
                <w:rtl/>
              </w:rPr>
              <w:t>لا ينطبق</w:t>
            </w:r>
          </w:p>
          <w:p w:rsidR="00DA7A9A" w:rsidRDefault="00A66CEF">
            <w:pPr>
              <w:spacing w:before="20" w:line="240" w:lineRule="auto"/>
              <w:jc w:val="center"/>
            </w:pPr>
            <w:r>
              <w:rPr>
                <w:color w:val="595959"/>
                <w:sz w:val="12"/>
                <w:szCs w:val="12"/>
              </w:rPr>
              <w:t>N/A</w:t>
            </w:r>
          </w:p>
        </w:tc>
      </w:tr>
      <w:tr w:rsidR="00DA7A9A">
        <w:trPr>
          <w:cantSplit/>
          <w:jc w:val="center"/>
        </w:trPr>
        <w:tc>
          <w:tcPr>
            <w:tcW w:w="397" w:type="dxa"/>
            <w:vAlign w:val="center"/>
          </w:tcPr>
          <w:p w:rsidR="00DA7A9A" w:rsidRDefault="00A66CEF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1</w:t>
            </w:r>
          </w:p>
        </w:tc>
        <w:tc>
          <w:tcPr>
            <w:tcW w:w="4252" w:type="dxa"/>
            <w:vAlign w:val="center"/>
          </w:tcPr>
          <w:p w:rsidR="00DA7A9A" w:rsidRDefault="00A66CEF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اعتماد المواد المستخدمة في تنفيذ البند.</w:t>
            </w:r>
          </w:p>
        </w:tc>
        <w:tc>
          <w:tcPr>
            <w:tcW w:w="3969" w:type="dxa"/>
            <w:vAlign w:val="center"/>
          </w:tcPr>
          <w:p w:rsidR="00DA7A9A" w:rsidRDefault="00A66CEF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Materials used for this item are approved.</w:t>
            </w:r>
          </w:p>
        </w:tc>
        <w:tc>
          <w:tcPr>
            <w:tcW w:w="907" w:type="dxa"/>
            <w:vAlign w:val="center"/>
          </w:tcPr>
          <w:p w:rsidR="00DA7A9A" w:rsidRDefault="00DA7A9A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DA7A9A" w:rsidRDefault="00DA7A9A">
            <w:pPr>
              <w:bidi/>
              <w:spacing w:line="240" w:lineRule="auto"/>
              <w:jc w:val="center"/>
            </w:pPr>
          </w:p>
        </w:tc>
      </w:tr>
      <w:tr w:rsidR="00DA7A9A">
        <w:trPr>
          <w:cantSplit/>
          <w:jc w:val="center"/>
        </w:trPr>
        <w:tc>
          <w:tcPr>
            <w:tcW w:w="397" w:type="dxa"/>
            <w:vAlign w:val="center"/>
          </w:tcPr>
          <w:p w:rsidR="00DA7A9A" w:rsidRDefault="00A66CEF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4252" w:type="dxa"/>
            <w:vAlign w:val="center"/>
          </w:tcPr>
          <w:p w:rsidR="00DA7A9A" w:rsidRDefault="00A66CEF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اعتماد رسومات الورشة اللازمة لتنفيذ البند.</w:t>
            </w:r>
          </w:p>
        </w:tc>
        <w:tc>
          <w:tcPr>
            <w:tcW w:w="3969" w:type="dxa"/>
            <w:vAlign w:val="center"/>
          </w:tcPr>
          <w:p w:rsidR="00DA7A9A" w:rsidRDefault="00A66CEF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Shop drawings required for this item are approved.</w:t>
            </w:r>
          </w:p>
        </w:tc>
        <w:tc>
          <w:tcPr>
            <w:tcW w:w="907" w:type="dxa"/>
            <w:vAlign w:val="center"/>
          </w:tcPr>
          <w:p w:rsidR="00DA7A9A" w:rsidRDefault="00DA7A9A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DA7A9A" w:rsidRDefault="00DA7A9A">
            <w:pPr>
              <w:bidi/>
              <w:spacing w:line="240" w:lineRule="auto"/>
              <w:jc w:val="center"/>
            </w:pPr>
          </w:p>
        </w:tc>
      </w:tr>
      <w:tr w:rsidR="00DA7A9A">
        <w:trPr>
          <w:cantSplit/>
          <w:jc w:val="center"/>
        </w:trPr>
        <w:tc>
          <w:tcPr>
            <w:tcW w:w="397" w:type="dxa"/>
            <w:vAlign w:val="center"/>
          </w:tcPr>
          <w:p w:rsidR="00DA7A9A" w:rsidRDefault="00A66CEF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3</w:t>
            </w:r>
          </w:p>
        </w:tc>
        <w:tc>
          <w:tcPr>
            <w:tcW w:w="4252" w:type="dxa"/>
            <w:vAlign w:val="center"/>
          </w:tcPr>
          <w:p w:rsidR="00DA7A9A" w:rsidRDefault="00A66CEF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اعتماد طريقة التنفيذ لهذا البند.</w:t>
            </w:r>
          </w:p>
        </w:tc>
        <w:tc>
          <w:tcPr>
            <w:tcW w:w="3969" w:type="dxa"/>
            <w:vAlign w:val="center"/>
          </w:tcPr>
          <w:p w:rsidR="00DA7A9A" w:rsidRDefault="00A66CEF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Method statement for this item is approved.</w:t>
            </w:r>
          </w:p>
        </w:tc>
        <w:tc>
          <w:tcPr>
            <w:tcW w:w="907" w:type="dxa"/>
            <w:vAlign w:val="center"/>
          </w:tcPr>
          <w:p w:rsidR="00DA7A9A" w:rsidRDefault="00DA7A9A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DA7A9A" w:rsidRDefault="00DA7A9A">
            <w:pPr>
              <w:bidi/>
              <w:spacing w:line="240" w:lineRule="auto"/>
              <w:jc w:val="center"/>
            </w:pPr>
          </w:p>
        </w:tc>
      </w:tr>
      <w:tr w:rsidR="00DA7A9A">
        <w:trPr>
          <w:cantSplit/>
          <w:jc w:val="center"/>
        </w:trPr>
        <w:tc>
          <w:tcPr>
            <w:tcW w:w="397" w:type="dxa"/>
            <w:vAlign w:val="center"/>
          </w:tcPr>
          <w:p w:rsidR="00DA7A9A" w:rsidRDefault="00A66CEF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4</w:t>
            </w:r>
          </w:p>
        </w:tc>
        <w:tc>
          <w:tcPr>
            <w:tcW w:w="4252" w:type="dxa"/>
            <w:vAlign w:val="center"/>
          </w:tcPr>
          <w:p w:rsidR="00DA7A9A" w:rsidRDefault="00A66CEF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إجراء الاختبارات اللازمة طبقا لمواصفة البند وحسب أصول الصناعة.</w:t>
            </w:r>
          </w:p>
        </w:tc>
        <w:tc>
          <w:tcPr>
            <w:tcW w:w="3969" w:type="dxa"/>
            <w:vAlign w:val="center"/>
          </w:tcPr>
          <w:p w:rsidR="00DA7A9A" w:rsidRDefault="00A66CEF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Required tests are performed per the item specification and good practice.</w:t>
            </w:r>
          </w:p>
        </w:tc>
        <w:tc>
          <w:tcPr>
            <w:tcW w:w="907" w:type="dxa"/>
            <w:vAlign w:val="center"/>
          </w:tcPr>
          <w:p w:rsidR="00DA7A9A" w:rsidRDefault="00DA7A9A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DA7A9A" w:rsidRDefault="00DA7A9A">
            <w:pPr>
              <w:bidi/>
              <w:spacing w:line="240" w:lineRule="auto"/>
              <w:jc w:val="center"/>
            </w:pPr>
          </w:p>
        </w:tc>
      </w:tr>
      <w:tr w:rsidR="00DA7A9A">
        <w:trPr>
          <w:cantSplit/>
          <w:jc w:val="center"/>
        </w:trPr>
        <w:tc>
          <w:tcPr>
            <w:tcW w:w="397" w:type="dxa"/>
            <w:vAlign w:val="center"/>
          </w:tcPr>
          <w:p w:rsidR="00DA7A9A" w:rsidRDefault="00A66CEF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5</w:t>
            </w:r>
          </w:p>
        </w:tc>
        <w:tc>
          <w:tcPr>
            <w:tcW w:w="4252" w:type="dxa"/>
            <w:vAlign w:val="center"/>
          </w:tcPr>
          <w:p w:rsidR="00DA7A9A" w:rsidRDefault="00A66CEF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استلام البنود السابقة المؤسس عليها البند المطلوب استلامه.</w:t>
            </w:r>
          </w:p>
        </w:tc>
        <w:tc>
          <w:tcPr>
            <w:tcW w:w="3969" w:type="dxa"/>
            <w:vAlign w:val="center"/>
          </w:tcPr>
          <w:p w:rsidR="00DA7A9A" w:rsidRDefault="00A66CEF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Preceding items on which this item depends are accepted.</w:t>
            </w:r>
          </w:p>
        </w:tc>
        <w:tc>
          <w:tcPr>
            <w:tcW w:w="907" w:type="dxa"/>
            <w:vAlign w:val="center"/>
          </w:tcPr>
          <w:p w:rsidR="00DA7A9A" w:rsidRDefault="00DA7A9A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DA7A9A" w:rsidRDefault="00DA7A9A">
            <w:pPr>
              <w:bidi/>
              <w:spacing w:line="240" w:lineRule="auto"/>
              <w:jc w:val="center"/>
            </w:pPr>
          </w:p>
        </w:tc>
      </w:tr>
      <w:tr w:rsidR="00DA7A9A">
        <w:trPr>
          <w:cantSplit/>
          <w:jc w:val="center"/>
        </w:trPr>
        <w:tc>
          <w:tcPr>
            <w:tcW w:w="397" w:type="dxa"/>
            <w:vAlign w:val="center"/>
          </w:tcPr>
          <w:p w:rsidR="00DA7A9A" w:rsidRDefault="00A66CEF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6</w:t>
            </w:r>
          </w:p>
        </w:tc>
        <w:tc>
          <w:tcPr>
            <w:tcW w:w="4252" w:type="dxa"/>
            <w:vAlign w:val="center"/>
          </w:tcPr>
          <w:p w:rsidR="00DA7A9A" w:rsidRDefault="00A66CEF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مراجعة رسومات التصميم والمواصفات الفنية والمستندات الأخرى (تقرير فحص التربة، إلخ).</w:t>
            </w:r>
          </w:p>
        </w:tc>
        <w:tc>
          <w:tcPr>
            <w:tcW w:w="3969" w:type="dxa"/>
            <w:vAlign w:val="center"/>
          </w:tcPr>
          <w:p w:rsidR="00DA7A9A" w:rsidRDefault="00A66CEF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Design drawings, specifications and other documents (soil report, etc.) are reviewed.</w:t>
            </w:r>
          </w:p>
        </w:tc>
        <w:tc>
          <w:tcPr>
            <w:tcW w:w="907" w:type="dxa"/>
            <w:vAlign w:val="center"/>
          </w:tcPr>
          <w:p w:rsidR="00DA7A9A" w:rsidRDefault="00DA7A9A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DA7A9A" w:rsidRDefault="00DA7A9A">
            <w:pPr>
              <w:bidi/>
              <w:spacing w:line="240" w:lineRule="auto"/>
              <w:jc w:val="center"/>
            </w:pPr>
          </w:p>
        </w:tc>
      </w:tr>
      <w:tr w:rsidR="00DA7A9A">
        <w:trPr>
          <w:cantSplit/>
          <w:jc w:val="center"/>
        </w:trPr>
        <w:tc>
          <w:tcPr>
            <w:tcW w:w="397" w:type="dxa"/>
            <w:vAlign w:val="center"/>
          </w:tcPr>
          <w:p w:rsidR="00DA7A9A" w:rsidRDefault="00A66CEF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7</w:t>
            </w:r>
          </w:p>
        </w:tc>
        <w:tc>
          <w:tcPr>
            <w:tcW w:w="4252" w:type="dxa"/>
            <w:vAlign w:val="center"/>
          </w:tcPr>
          <w:p w:rsidR="00DA7A9A" w:rsidRDefault="00A66CEF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توافر شروط السلامة المهنية لاستلام البند.</w:t>
            </w:r>
          </w:p>
        </w:tc>
        <w:tc>
          <w:tcPr>
            <w:tcW w:w="3969" w:type="dxa"/>
            <w:vAlign w:val="center"/>
          </w:tcPr>
          <w:p w:rsidR="00DA7A9A" w:rsidRDefault="00A66CEF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Occupational safety requirements for inspection are in place.</w:t>
            </w:r>
          </w:p>
        </w:tc>
        <w:tc>
          <w:tcPr>
            <w:tcW w:w="907" w:type="dxa"/>
            <w:vAlign w:val="center"/>
          </w:tcPr>
          <w:p w:rsidR="00DA7A9A" w:rsidRDefault="00DA7A9A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DA7A9A" w:rsidRDefault="00DA7A9A">
            <w:pPr>
              <w:bidi/>
              <w:spacing w:line="240" w:lineRule="auto"/>
              <w:jc w:val="center"/>
            </w:pPr>
          </w:p>
        </w:tc>
      </w:tr>
      <w:tr w:rsidR="00DA7A9A">
        <w:trPr>
          <w:cantSplit/>
          <w:jc w:val="center"/>
        </w:trPr>
        <w:tc>
          <w:tcPr>
            <w:tcW w:w="397" w:type="dxa"/>
            <w:vAlign w:val="center"/>
          </w:tcPr>
          <w:p w:rsidR="00DA7A9A" w:rsidRDefault="00A66CEF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8</w:t>
            </w:r>
          </w:p>
        </w:tc>
        <w:tc>
          <w:tcPr>
            <w:tcW w:w="4252" w:type="dxa"/>
            <w:vAlign w:val="center"/>
          </w:tcPr>
          <w:p w:rsidR="00DA7A9A" w:rsidRDefault="00A66CEF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إزالة المخلفات الناتجة عن تنفيذ البند.</w:t>
            </w:r>
          </w:p>
        </w:tc>
        <w:tc>
          <w:tcPr>
            <w:tcW w:w="3969" w:type="dxa"/>
            <w:vAlign w:val="center"/>
          </w:tcPr>
          <w:p w:rsidR="00DA7A9A" w:rsidRDefault="00A66CEF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Waste and debris from this item are removed.</w:t>
            </w:r>
          </w:p>
        </w:tc>
        <w:tc>
          <w:tcPr>
            <w:tcW w:w="907" w:type="dxa"/>
            <w:vAlign w:val="center"/>
          </w:tcPr>
          <w:p w:rsidR="00DA7A9A" w:rsidRDefault="00DA7A9A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DA7A9A" w:rsidRDefault="00DA7A9A">
            <w:pPr>
              <w:bidi/>
              <w:spacing w:line="240" w:lineRule="auto"/>
              <w:jc w:val="center"/>
            </w:pPr>
          </w:p>
        </w:tc>
      </w:tr>
    </w:tbl>
    <w:p w:rsidR="00DA7A9A" w:rsidRDefault="00DA7A9A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nil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5216"/>
        <w:gridCol w:w="5216"/>
      </w:tblGrid>
      <w:tr w:rsidR="00DA7A9A">
        <w:trPr>
          <w:cantSplit/>
          <w:jc w:val="center"/>
        </w:trPr>
        <w:tc>
          <w:tcPr>
            <w:tcW w:w="5216" w:type="dxa"/>
            <w:shd w:val="clear" w:color="auto" w:fill="F2F2F2"/>
            <w:vAlign w:val="center"/>
          </w:tcPr>
          <w:p w:rsidR="00DA7A9A" w:rsidRDefault="00A66CEF">
            <w:pPr>
              <w:bidi/>
              <w:spacing w:line="240" w:lineRule="auto"/>
            </w:pPr>
            <w:r>
              <w:rPr>
                <w:b/>
                <w:bCs/>
                <w:color w:val="262626"/>
                <w:sz w:val="20"/>
                <w:szCs w:val="20"/>
                <w:rtl/>
              </w:rPr>
              <w:t>ثانياً: استلام معدات التكييف</w:t>
            </w:r>
          </w:p>
        </w:tc>
        <w:tc>
          <w:tcPr>
            <w:tcW w:w="5216" w:type="dxa"/>
            <w:shd w:val="clear" w:color="auto" w:fill="F2F2F2"/>
            <w:vAlign w:val="center"/>
          </w:tcPr>
          <w:p w:rsidR="00DA7A9A" w:rsidRDefault="00A66CEF">
            <w:pPr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</w:rPr>
              <w:t>B. HVAC Equipment Checklist</w:t>
            </w:r>
          </w:p>
        </w:tc>
      </w:tr>
    </w:tbl>
    <w:p w:rsidR="00DA7A9A" w:rsidRDefault="00DA7A9A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397"/>
        <w:gridCol w:w="3969"/>
        <w:gridCol w:w="3402"/>
        <w:gridCol w:w="595"/>
        <w:gridCol w:w="595"/>
        <w:gridCol w:w="567"/>
        <w:gridCol w:w="907"/>
      </w:tblGrid>
      <w:tr w:rsidR="00DA7A9A">
        <w:trPr>
          <w:tblHeader/>
          <w:jc w:val="center"/>
        </w:trPr>
        <w:tc>
          <w:tcPr>
            <w:tcW w:w="397" w:type="dxa"/>
            <w:shd w:val="clear" w:color="auto" w:fill="E7E6E6"/>
            <w:vAlign w:val="center"/>
          </w:tcPr>
          <w:p w:rsidR="00DA7A9A" w:rsidRDefault="00A66CEF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</w:t>
            </w:r>
          </w:p>
          <w:p w:rsidR="00DA7A9A" w:rsidRDefault="00A66CEF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No.</w:t>
            </w:r>
          </w:p>
        </w:tc>
        <w:tc>
          <w:tcPr>
            <w:tcW w:w="3969" w:type="dxa"/>
            <w:shd w:val="clear" w:color="auto" w:fill="E7E6E6"/>
            <w:vAlign w:val="center"/>
          </w:tcPr>
          <w:p w:rsidR="00DA7A9A" w:rsidRDefault="00A66CEF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7"/>
                <w:szCs w:val="17"/>
                <w:rtl/>
              </w:rPr>
              <w:t>بند الفحص</w:t>
            </w:r>
          </w:p>
        </w:tc>
        <w:tc>
          <w:tcPr>
            <w:tcW w:w="3402" w:type="dxa"/>
            <w:shd w:val="clear" w:color="auto" w:fill="E7E6E6"/>
            <w:vAlign w:val="center"/>
          </w:tcPr>
          <w:p w:rsidR="00DA7A9A" w:rsidRDefault="00A66CEF">
            <w:pPr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</w:rPr>
              <w:t>Inspection Item</w:t>
            </w:r>
          </w:p>
        </w:tc>
        <w:tc>
          <w:tcPr>
            <w:tcW w:w="595" w:type="dxa"/>
            <w:shd w:val="clear" w:color="auto" w:fill="E7E6E6"/>
            <w:vAlign w:val="center"/>
          </w:tcPr>
          <w:p w:rsidR="00DA7A9A" w:rsidRDefault="00A66CEF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مطابق</w:t>
            </w:r>
          </w:p>
          <w:p w:rsidR="00DA7A9A" w:rsidRDefault="00A66CEF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Pass</w:t>
            </w:r>
          </w:p>
        </w:tc>
        <w:tc>
          <w:tcPr>
            <w:tcW w:w="595" w:type="dxa"/>
            <w:shd w:val="clear" w:color="auto" w:fill="E7E6E6"/>
            <w:vAlign w:val="center"/>
          </w:tcPr>
          <w:p w:rsidR="00DA7A9A" w:rsidRDefault="00A66CEF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غير مطابق</w:t>
            </w:r>
          </w:p>
          <w:p w:rsidR="00DA7A9A" w:rsidRDefault="00A66CEF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Fail</w:t>
            </w:r>
          </w:p>
        </w:tc>
        <w:tc>
          <w:tcPr>
            <w:tcW w:w="567" w:type="dxa"/>
            <w:shd w:val="clear" w:color="auto" w:fill="E7E6E6"/>
            <w:vAlign w:val="center"/>
          </w:tcPr>
          <w:p w:rsidR="00DA7A9A" w:rsidRDefault="00A66CEF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لا ينطبق</w:t>
            </w:r>
          </w:p>
          <w:p w:rsidR="00DA7A9A" w:rsidRDefault="00A66CEF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N/A</w:t>
            </w:r>
          </w:p>
        </w:tc>
        <w:tc>
          <w:tcPr>
            <w:tcW w:w="907" w:type="dxa"/>
            <w:shd w:val="clear" w:color="auto" w:fill="E7E6E6"/>
            <w:vAlign w:val="center"/>
          </w:tcPr>
          <w:p w:rsidR="00DA7A9A" w:rsidRDefault="00A66CEF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ملاحظات</w:t>
            </w:r>
          </w:p>
          <w:p w:rsidR="00DA7A9A" w:rsidRDefault="00A66CEF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Remarks</w:t>
            </w:r>
          </w:p>
        </w:tc>
      </w:tr>
      <w:tr w:rsidR="00DA7A9A">
        <w:trPr>
          <w:cantSplit/>
          <w:jc w:val="center"/>
        </w:trPr>
        <w:tc>
          <w:tcPr>
            <w:tcW w:w="397" w:type="dxa"/>
            <w:vAlign w:val="center"/>
          </w:tcPr>
          <w:p w:rsidR="00DA7A9A" w:rsidRDefault="00A66CEF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1</w:t>
            </w:r>
          </w:p>
        </w:tc>
        <w:tc>
          <w:tcPr>
            <w:tcW w:w="3969" w:type="dxa"/>
            <w:vAlign w:val="center"/>
          </w:tcPr>
          <w:p w:rsidR="00DA7A9A" w:rsidRDefault="00A66CEF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المعدات مطابقة للاعتماد (السعة، الكفاءة، الجهد).</w:t>
            </w:r>
          </w:p>
        </w:tc>
        <w:tc>
          <w:tcPr>
            <w:tcW w:w="3402" w:type="dxa"/>
            <w:vAlign w:val="center"/>
          </w:tcPr>
          <w:p w:rsidR="00DA7A9A" w:rsidRDefault="00A66CEF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Equipment matches the approval (capacity, efficiency, voltage).</w:t>
            </w:r>
          </w:p>
        </w:tc>
        <w:tc>
          <w:tcPr>
            <w:tcW w:w="595" w:type="dxa"/>
            <w:vAlign w:val="center"/>
          </w:tcPr>
          <w:p w:rsidR="00DA7A9A" w:rsidRDefault="00DA7A9A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DA7A9A" w:rsidRDefault="00DA7A9A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DA7A9A" w:rsidRDefault="00DA7A9A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DA7A9A" w:rsidRDefault="00DA7A9A">
            <w:pPr>
              <w:bidi/>
              <w:spacing w:line="240" w:lineRule="auto"/>
              <w:jc w:val="center"/>
            </w:pPr>
          </w:p>
        </w:tc>
      </w:tr>
      <w:tr w:rsidR="00DA7A9A">
        <w:trPr>
          <w:cantSplit/>
          <w:jc w:val="center"/>
        </w:trPr>
        <w:tc>
          <w:tcPr>
            <w:tcW w:w="397" w:type="dxa"/>
            <w:vAlign w:val="center"/>
          </w:tcPr>
          <w:p w:rsidR="00DA7A9A" w:rsidRDefault="00A66CEF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2</w:t>
            </w:r>
          </w:p>
        </w:tc>
        <w:tc>
          <w:tcPr>
            <w:tcW w:w="3969" w:type="dxa"/>
            <w:vAlign w:val="center"/>
          </w:tcPr>
          <w:p w:rsidR="00DA7A9A" w:rsidRDefault="00A66CEF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القواعد وعوازل الاهتزاز مركبة ومستوية.</w:t>
            </w:r>
          </w:p>
        </w:tc>
        <w:tc>
          <w:tcPr>
            <w:tcW w:w="3402" w:type="dxa"/>
            <w:vAlign w:val="center"/>
          </w:tcPr>
          <w:p w:rsidR="00DA7A9A" w:rsidRDefault="00A66CEF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Bases and vibration isolators installed and level.</w:t>
            </w:r>
          </w:p>
        </w:tc>
        <w:tc>
          <w:tcPr>
            <w:tcW w:w="595" w:type="dxa"/>
            <w:vAlign w:val="center"/>
          </w:tcPr>
          <w:p w:rsidR="00DA7A9A" w:rsidRDefault="00DA7A9A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DA7A9A" w:rsidRDefault="00DA7A9A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DA7A9A" w:rsidRDefault="00DA7A9A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DA7A9A" w:rsidRDefault="00DA7A9A">
            <w:pPr>
              <w:bidi/>
              <w:spacing w:line="240" w:lineRule="auto"/>
              <w:jc w:val="center"/>
            </w:pPr>
          </w:p>
        </w:tc>
      </w:tr>
      <w:tr w:rsidR="00DA7A9A">
        <w:trPr>
          <w:cantSplit/>
          <w:jc w:val="center"/>
        </w:trPr>
        <w:tc>
          <w:tcPr>
            <w:tcW w:w="397" w:type="dxa"/>
            <w:vAlign w:val="center"/>
          </w:tcPr>
          <w:p w:rsidR="00DA7A9A" w:rsidRDefault="00A66CEF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3</w:t>
            </w:r>
          </w:p>
        </w:tc>
        <w:tc>
          <w:tcPr>
            <w:tcW w:w="3969" w:type="dxa"/>
            <w:vAlign w:val="center"/>
          </w:tcPr>
          <w:p w:rsidR="00DA7A9A" w:rsidRDefault="00A66CEF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مسافات الخدمة والصيانة حول الوحدات كافية.</w:t>
            </w:r>
          </w:p>
        </w:tc>
        <w:tc>
          <w:tcPr>
            <w:tcW w:w="3402" w:type="dxa"/>
            <w:vAlign w:val="center"/>
          </w:tcPr>
          <w:p w:rsidR="00DA7A9A" w:rsidRDefault="00A66CEF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Service clearances around units are adequate.</w:t>
            </w:r>
          </w:p>
        </w:tc>
        <w:tc>
          <w:tcPr>
            <w:tcW w:w="595" w:type="dxa"/>
            <w:vAlign w:val="center"/>
          </w:tcPr>
          <w:p w:rsidR="00DA7A9A" w:rsidRDefault="00DA7A9A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DA7A9A" w:rsidRDefault="00DA7A9A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DA7A9A" w:rsidRDefault="00DA7A9A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DA7A9A" w:rsidRDefault="00DA7A9A">
            <w:pPr>
              <w:bidi/>
              <w:spacing w:line="240" w:lineRule="auto"/>
              <w:jc w:val="center"/>
            </w:pPr>
          </w:p>
        </w:tc>
      </w:tr>
      <w:tr w:rsidR="00DA7A9A">
        <w:trPr>
          <w:cantSplit/>
          <w:jc w:val="center"/>
        </w:trPr>
        <w:tc>
          <w:tcPr>
            <w:tcW w:w="397" w:type="dxa"/>
            <w:vAlign w:val="center"/>
          </w:tcPr>
          <w:p w:rsidR="00DA7A9A" w:rsidRDefault="00A66CEF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4</w:t>
            </w:r>
          </w:p>
        </w:tc>
        <w:tc>
          <w:tcPr>
            <w:tcW w:w="3969" w:type="dxa"/>
            <w:vAlign w:val="center"/>
          </w:tcPr>
          <w:p w:rsidR="00DA7A9A" w:rsidRDefault="00A66CEF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مواسير التبريد أو الماء المثلج معزولة ومختبرة.</w:t>
            </w:r>
          </w:p>
        </w:tc>
        <w:tc>
          <w:tcPr>
            <w:tcW w:w="3402" w:type="dxa"/>
            <w:vAlign w:val="center"/>
          </w:tcPr>
          <w:p w:rsidR="00DA7A9A" w:rsidRDefault="00A66CEF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Refrigerant or chilled water pipes insulated and tested.</w:t>
            </w:r>
          </w:p>
        </w:tc>
        <w:tc>
          <w:tcPr>
            <w:tcW w:w="595" w:type="dxa"/>
            <w:vAlign w:val="center"/>
          </w:tcPr>
          <w:p w:rsidR="00DA7A9A" w:rsidRDefault="00DA7A9A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DA7A9A" w:rsidRDefault="00DA7A9A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DA7A9A" w:rsidRDefault="00DA7A9A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DA7A9A" w:rsidRDefault="00DA7A9A">
            <w:pPr>
              <w:bidi/>
              <w:spacing w:line="240" w:lineRule="auto"/>
              <w:jc w:val="center"/>
            </w:pPr>
          </w:p>
        </w:tc>
      </w:tr>
      <w:tr w:rsidR="00DA7A9A">
        <w:trPr>
          <w:cantSplit/>
          <w:jc w:val="center"/>
        </w:trPr>
        <w:tc>
          <w:tcPr>
            <w:tcW w:w="397" w:type="dxa"/>
            <w:vAlign w:val="center"/>
          </w:tcPr>
          <w:p w:rsidR="00DA7A9A" w:rsidRDefault="00A66CEF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5</w:t>
            </w:r>
          </w:p>
        </w:tc>
        <w:tc>
          <w:tcPr>
            <w:tcW w:w="3969" w:type="dxa"/>
            <w:vAlign w:val="center"/>
          </w:tcPr>
          <w:p w:rsidR="00DA7A9A" w:rsidRDefault="00A66CEF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صرف التكثيف بالميول والسيفون الصحيح.</w:t>
            </w:r>
          </w:p>
        </w:tc>
        <w:tc>
          <w:tcPr>
            <w:tcW w:w="3402" w:type="dxa"/>
            <w:vAlign w:val="center"/>
          </w:tcPr>
          <w:p w:rsidR="00DA7A9A" w:rsidRDefault="00A66CEF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Condensate drains with correct falls and traps.</w:t>
            </w:r>
          </w:p>
        </w:tc>
        <w:tc>
          <w:tcPr>
            <w:tcW w:w="595" w:type="dxa"/>
            <w:vAlign w:val="center"/>
          </w:tcPr>
          <w:p w:rsidR="00DA7A9A" w:rsidRDefault="00DA7A9A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DA7A9A" w:rsidRDefault="00DA7A9A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DA7A9A" w:rsidRDefault="00DA7A9A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DA7A9A" w:rsidRDefault="00DA7A9A">
            <w:pPr>
              <w:bidi/>
              <w:spacing w:line="240" w:lineRule="auto"/>
              <w:jc w:val="center"/>
            </w:pPr>
          </w:p>
        </w:tc>
      </w:tr>
      <w:tr w:rsidR="00DA7A9A">
        <w:trPr>
          <w:cantSplit/>
          <w:jc w:val="center"/>
        </w:trPr>
        <w:tc>
          <w:tcPr>
            <w:tcW w:w="397" w:type="dxa"/>
            <w:vAlign w:val="center"/>
          </w:tcPr>
          <w:p w:rsidR="00DA7A9A" w:rsidRDefault="00A66CEF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6</w:t>
            </w:r>
          </w:p>
        </w:tc>
        <w:tc>
          <w:tcPr>
            <w:tcW w:w="3969" w:type="dxa"/>
            <w:vAlign w:val="center"/>
          </w:tcPr>
          <w:p w:rsidR="00DA7A9A" w:rsidRDefault="00A66CEF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التوصيلات الكهربائية والحماية والتأريض.</w:t>
            </w:r>
          </w:p>
        </w:tc>
        <w:tc>
          <w:tcPr>
            <w:tcW w:w="3402" w:type="dxa"/>
            <w:vAlign w:val="center"/>
          </w:tcPr>
          <w:p w:rsidR="00DA7A9A" w:rsidRDefault="00A66CEF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Electrical connections, protection and earthing.</w:t>
            </w:r>
          </w:p>
        </w:tc>
        <w:tc>
          <w:tcPr>
            <w:tcW w:w="595" w:type="dxa"/>
            <w:vAlign w:val="center"/>
          </w:tcPr>
          <w:p w:rsidR="00DA7A9A" w:rsidRDefault="00DA7A9A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DA7A9A" w:rsidRDefault="00DA7A9A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DA7A9A" w:rsidRDefault="00DA7A9A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DA7A9A" w:rsidRDefault="00DA7A9A">
            <w:pPr>
              <w:bidi/>
              <w:spacing w:line="240" w:lineRule="auto"/>
              <w:jc w:val="center"/>
            </w:pPr>
          </w:p>
        </w:tc>
      </w:tr>
      <w:tr w:rsidR="00DA7A9A">
        <w:trPr>
          <w:cantSplit/>
          <w:jc w:val="center"/>
        </w:trPr>
        <w:tc>
          <w:tcPr>
            <w:tcW w:w="397" w:type="dxa"/>
            <w:vAlign w:val="center"/>
          </w:tcPr>
          <w:p w:rsidR="00DA7A9A" w:rsidRDefault="00A66CEF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7</w:t>
            </w:r>
          </w:p>
        </w:tc>
        <w:tc>
          <w:tcPr>
            <w:tcW w:w="3969" w:type="dxa"/>
            <w:vAlign w:val="center"/>
          </w:tcPr>
          <w:p w:rsidR="00DA7A9A" w:rsidRDefault="00A66CEF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التشغيل التجريبي وقياس درجات الحرارة والتيار.</w:t>
            </w:r>
          </w:p>
        </w:tc>
        <w:tc>
          <w:tcPr>
            <w:tcW w:w="3402" w:type="dxa"/>
            <w:vAlign w:val="center"/>
          </w:tcPr>
          <w:p w:rsidR="00DA7A9A" w:rsidRDefault="00A66CEF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Test run with temperature and current readings.</w:t>
            </w:r>
          </w:p>
        </w:tc>
        <w:tc>
          <w:tcPr>
            <w:tcW w:w="595" w:type="dxa"/>
            <w:vAlign w:val="center"/>
          </w:tcPr>
          <w:p w:rsidR="00DA7A9A" w:rsidRDefault="00DA7A9A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DA7A9A" w:rsidRDefault="00DA7A9A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DA7A9A" w:rsidRDefault="00DA7A9A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DA7A9A" w:rsidRDefault="00DA7A9A">
            <w:pPr>
              <w:bidi/>
              <w:spacing w:line="240" w:lineRule="auto"/>
              <w:jc w:val="center"/>
            </w:pPr>
          </w:p>
        </w:tc>
      </w:tr>
      <w:tr w:rsidR="00DA7A9A">
        <w:trPr>
          <w:cantSplit/>
          <w:jc w:val="center"/>
        </w:trPr>
        <w:tc>
          <w:tcPr>
            <w:tcW w:w="397" w:type="dxa"/>
            <w:vAlign w:val="center"/>
          </w:tcPr>
          <w:p w:rsidR="00DA7A9A" w:rsidRDefault="00A66CEF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8</w:t>
            </w:r>
          </w:p>
        </w:tc>
        <w:tc>
          <w:tcPr>
            <w:tcW w:w="3969" w:type="dxa"/>
            <w:vAlign w:val="center"/>
          </w:tcPr>
          <w:p w:rsidR="00DA7A9A" w:rsidRDefault="00A66CEF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اختبار وموازنة الهواء والماء ‏(TAB)‏.</w:t>
            </w:r>
          </w:p>
        </w:tc>
        <w:tc>
          <w:tcPr>
            <w:tcW w:w="3402" w:type="dxa"/>
            <w:vAlign w:val="center"/>
          </w:tcPr>
          <w:p w:rsidR="00DA7A9A" w:rsidRDefault="00A66CEF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Testing, adjusting and balancing (TAB) of air and water.</w:t>
            </w:r>
          </w:p>
        </w:tc>
        <w:tc>
          <w:tcPr>
            <w:tcW w:w="595" w:type="dxa"/>
            <w:vAlign w:val="center"/>
          </w:tcPr>
          <w:p w:rsidR="00DA7A9A" w:rsidRDefault="00DA7A9A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DA7A9A" w:rsidRDefault="00DA7A9A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DA7A9A" w:rsidRDefault="00DA7A9A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DA7A9A" w:rsidRDefault="00DA7A9A">
            <w:pPr>
              <w:bidi/>
              <w:spacing w:line="240" w:lineRule="auto"/>
              <w:jc w:val="center"/>
            </w:pPr>
          </w:p>
        </w:tc>
      </w:tr>
    </w:tbl>
    <w:p w:rsidR="00DA7A9A" w:rsidRDefault="00DA7A9A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474"/>
        <w:gridCol w:w="4649"/>
        <w:gridCol w:w="4309"/>
      </w:tblGrid>
      <w:tr w:rsidR="00DA7A9A">
        <w:trPr>
          <w:cantSplit/>
          <w:jc w:val="center"/>
        </w:trPr>
        <w:tc>
          <w:tcPr>
            <w:tcW w:w="1474" w:type="dxa"/>
            <w:shd w:val="clear" w:color="auto" w:fill="F2F2F2"/>
            <w:vAlign w:val="center"/>
          </w:tcPr>
          <w:p w:rsidR="00DA7A9A" w:rsidRDefault="00A66CEF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المراجع</w:t>
            </w:r>
          </w:p>
          <w:p w:rsidR="00DA7A9A" w:rsidRDefault="00A66CEF">
            <w:pPr>
              <w:spacing w:before="20" w:line="240" w:lineRule="auto"/>
              <w:jc w:val="right"/>
            </w:pPr>
            <w:r>
              <w:rPr>
                <w:color w:val="595959"/>
                <w:sz w:val="13"/>
                <w:szCs w:val="13"/>
              </w:rPr>
              <w:t>References</w:t>
            </w:r>
          </w:p>
        </w:tc>
        <w:tc>
          <w:tcPr>
            <w:tcW w:w="4649" w:type="dxa"/>
            <w:vAlign w:val="center"/>
          </w:tcPr>
          <w:p w:rsidR="00DA7A9A" w:rsidRDefault="00A66CEF">
            <w:pPr>
              <w:bidi/>
              <w:spacing w:line="240" w:lineRule="auto"/>
            </w:pPr>
            <w:r>
              <w:rPr>
                <w:sz w:val="15"/>
                <w:szCs w:val="15"/>
                <w:rtl/>
              </w:rPr>
              <w:t>الكود المصري للتهوية وتكييف الهواء، SMACNA، ASHRAE، مواصفات المشروع، كود البناء السعودي SBC 401 و SBC 501 و SBC 701 و SBC 801</w:t>
            </w:r>
          </w:p>
        </w:tc>
        <w:tc>
          <w:tcPr>
            <w:tcW w:w="4309" w:type="dxa"/>
            <w:vAlign w:val="center"/>
          </w:tcPr>
          <w:p w:rsidR="00DA7A9A" w:rsidRDefault="00A66CEF">
            <w:pPr>
              <w:spacing w:line="240" w:lineRule="auto"/>
            </w:pPr>
            <w:r>
              <w:rPr>
                <w:color w:val="595959"/>
                <w:sz w:val="13"/>
                <w:szCs w:val="13"/>
              </w:rPr>
              <w:t>Egyptian HVAC code, SMACNA, ASHRAE, project specifications; Saudi Building Code SBC 401, SBC 501, SBC 701, SBC 801</w:t>
            </w:r>
          </w:p>
        </w:tc>
      </w:tr>
      <w:tr w:rsidR="00DA7A9A">
        <w:trPr>
          <w:cantSplit/>
          <w:jc w:val="center"/>
        </w:trPr>
        <w:tc>
          <w:tcPr>
            <w:tcW w:w="1474" w:type="dxa"/>
            <w:shd w:val="clear" w:color="auto" w:fill="F2F2F2"/>
            <w:vAlign w:val="center"/>
          </w:tcPr>
          <w:p w:rsidR="00DA7A9A" w:rsidRDefault="00A66CEF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المرفقات المطلوبة</w:t>
            </w:r>
          </w:p>
          <w:p w:rsidR="00DA7A9A" w:rsidRDefault="00A66CEF">
            <w:pPr>
              <w:spacing w:before="20" w:line="240" w:lineRule="auto"/>
              <w:jc w:val="right"/>
            </w:pPr>
            <w:r>
              <w:rPr>
                <w:color w:val="595959"/>
                <w:sz w:val="13"/>
                <w:szCs w:val="13"/>
              </w:rPr>
              <w:t>Attachments</w:t>
            </w:r>
          </w:p>
        </w:tc>
        <w:tc>
          <w:tcPr>
            <w:tcW w:w="4649" w:type="dxa"/>
            <w:vAlign w:val="center"/>
          </w:tcPr>
          <w:p w:rsidR="00DA7A9A" w:rsidRDefault="00A66CEF">
            <w:pPr>
              <w:bidi/>
              <w:spacing w:line="240" w:lineRule="auto"/>
            </w:pPr>
            <w:r>
              <w:rPr>
                <w:sz w:val="15"/>
                <w:szCs w:val="15"/>
                <w:rtl/>
              </w:rPr>
              <w:t>☐ اعتماد المعدات ☐ سجل اختبار التسرب ☐ تقرير الموازنة TAB</w:t>
            </w:r>
          </w:p>
        </w:tc>
        <w:tc>
          <w:tcPr>
            <w:tcW w:w="4309" w:type="dxa"/>
            <w:vAlign w:val="center"/>
          </w:tcPr>
          <w:p w:rsidR="00DA7A9A" w:rsidRDefault="00A66CEF">
            <w:pPr>
              <w:spacing w:line="240" w:lineRule="auto"/>
            </w:pPr>
            <w:r>
              <w:rPr>
                <w:color w:val="595959"/>
                <w:sz w:val="13"/>
                <w:szCs w:val="13"/>
              </w:rPr>
              <w:t>☐</w:t>
            </w:r>
            <w:r>
              <w:rPr>
                <w:color w:val="595959"/>
                <w:sz w:val="13"/>
                <w:szCs w:val="13"/>
              </w:rPr>
              <w:t xml:space="preserve"> Equipment approval   ☐ Leakage test record   ☐ TAB report</w:t>
            </w:r>
          </w:p>
        </w:tc>
      </w:tr>
    </w:tbl>
    <w:p w:rsidR="00DA7A9A" w:rsidRDefault="00DA7A9A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814"/>
        <w:gridCol w:w="8618"/>
      </w:tblGrid>
      <w:tr w:rsidR="00DA7A9A">
        <w:trPr>
          <w:cantSplit/>
          <w:trHeight w:val="482"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DA7A9A" w:rsidRDefault="00A66CEF">
            <w:pPr>
              <w:keepNext/>
              <w:bidi/>
              <w:spacing w:line="240" w:lineRule="auto"/>
            </w:pPr>
            <w:r>
              <w:rPr>
                <w:b/>
                <w:bCs/>
                <w:color w:val="262626"/>
                <w:sz w:val="17"/>
                <w:szCs w:val="17"/>
                <w:rtl/>
              </w:rPr>
              <w:t>ملاحظات المهندس المسؤول</w:t>
            </w:r>
          </w:p>
          <w:p w:rsidR="00DA7A9A" w:rsidRDefault="00A66CEF">
            <w:pPr>
              <w:keepNext/>
              <w:spacing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Engineer Comments</w:t>
            </w:r>
          </w:p>
        </w:tc>
        <w:tc>
          <w:tcPr>
            <w:tcW w:w="8617" w:type="dxa"/>
            <w:vAlign w:val="center"/>
          </w:tcPr>
          <w:p w:rsidR="00DA7A9A" w:rsidRDefault="00DA7A9A">
            <w:pPr>
              <w:keepNext/>
              <w:bidi/>
              <w:spacing w:line="240" w:lineRule="auto"/>
            </w:pPr>
          </w:p>
        </w:tc>
      </w:tr>
    </w:tbl>
    <w:p w:rsidR="00DA7A9A" w:rsidRDefault="00DA7A9A">
      <w:pPr>
        <w:keepNext/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815"/>
        <w:gridCol w:w="2155"/>
        <w:gridCol w:w="2154"/>
        <w:gridCol w:w="2154"/>
        <w:gridCol w:w="2154"/>
      </w:tblGrid>
      <w:tr w:rsidR="00DA7A9A">
        <w:trPr>
          <w:cantSplit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DA7A9A" w:rsidRDefault="00A66CEF">
            <w:pPr>
              <w:keepNext/>
              <w:bidi/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  <w:rtl/>
              </w:rPr>
              <w:t>ثالثاً: نتيجة الفحص</w:t>
            </w:r>
          </w:p>
          <w:p w:rsidR="00DA7A9A" w:rsidRDefault="00A66CEF">
            <w:pPr>
              <w:keepNext/>
              <w:spacing w:before="20" w:line="240" w:lineRule="auto"/>
              <w:jc w:val="right"/>
            </w:pPr>
            <w:r>
              <w:rPr>
                <w:b/>
                <w:bCs/>
                <w:color w:val="262626"/>
                <w:sz w:val="16"/>
                <w:szCs w:val="16"/>
              </w:rPr>
              <w:t>C. Result</w:t>
            </w:r>
          </w:p>
        </w:tc>
        <w:tc>
          <w:tcPr>
            <w:tcW w:w="2154" w:type="dxa"/>
            <w:vAlign w:val="center"/>
          </w:tcPr>
          <w:p w:rsidR="00DA7A9A" w:rsidRDefault="00A66CEF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A مقبول بدون ملاحظات</w:t>
            </w:r>
          </w:p>
          <w:p w:rsidR="00DA7A9A" w:rsidRDefault="00A66CEF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Approved</w:t>
            </w:r>
          </w:p>
        </w:tc>
        <w:tc>
          <w:tcPr>
            <w:tcW w:w="2154" w:type="dxa"/>
            <w:vAlign w:val="center"/>
          </w:tcPr>
          <w:p w:rsidR="00DA7A9A" w:rsidRDefault="00A66CEF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B مقبول مع تنفيذ الملاحظات</w:t>
            </w:r>
          </w:p>
          <w:p w:rsidR="00DA7A9A" w:rsidRDefault="00A66CEF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Approved as Noted</w:t>
            </w:r>
          </w:p>
        </w:tc>
        <w:tc>
          <w:tcPr>
            <w:tcW w:w="2154" w:type="dxa"/>
            <w:vAlign w:val="center"/>
          </w:tcPr>
          <w:p w:rsidR="00DA7A9A" w:rsidRDefault="00A66CEF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C يعاد التقديم بعد التصحيح</w:t>
            </w:r>
          </w:p>
          <w:p w:rsidR="00DA7A9A" w:rsidRDefault="00A66CEF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Revise and Resubmit</w:t>
            </w:r>
          </w:p>
        </w:tc>
        <w:tc>
          <w:tcPr>
            <w:tcW w:w="2154" w:type="dxa"/>
            <w:vAlign w:val="center"/>
          </w:tcPr>
          <w:p w:rsidR="00DA7A9A" w:rsidRDefault="00A66CEF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D مرفوض</w:t>
            </w:r>
          </w:p>
          <w:p w:rsidR="00DA7A9A" w:rsidRDefault="00A66CEF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Rejected</w:t>
            </w:r>
          </w:p>
        </w:tc>
      </w:tr>
    </w:tbl>
    <w:p w:rsidR="00DA7A9A" w:rsidRDefault="00DA7A9A">
      <w:pPr>
        <w:keepNext/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813"/>
        <w:gridCol w:w="2873"/>
        <w:gridCol w:w="2873"/>
        <w:gridCol w:w="2873"/>
      </w:tblGrid>
      <w:tr w:rsidR="00DA7A9A">
        <w:trPr>
          <w:cantSplit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DA7A9A" w:rsidRDefault="00A66CEF">
            <w:pPr>
              <w:keepNext/>
              <w:bidi/>
              <w:spacing w:line="240" w:lineRule="auto"/>
            </w:pPr>
            <w:r>
              <w:rPr>
                <w:b/>
                <w:bCs/>
                <w:sz w:val="17"/>
                <w:szCs w:val="17"/>
                <w:rtl/>
              </w:rPr>
              <w:t>الاعتماد</w:t>
            </w:r>
          </w:p>
          <w:p w:rsidR="00DA7A9A" w:rsidRDefault="00A66CEF">
            <w:pPr>
              <w:keepNext/>
              <w:spacing w:before="20" w:line="240" w:lineRule="auto"/>
              <w:jc w:val="right"/>
            </w:pPr>
            <w:r>
              <w:rPr>
                <w:color w:val="595959"/>
                <w:sz w:val="15"/>
                <w:szCs w:val="15"/>
              </w:rPr>
              <w:t>Sign-off</w:t>
            </w:r>
          </w:p>
        </w:tc>
        <w:tc>
          <w:tcPr>
            <w:tcW w:w="2872" w:type="dxa"/>
            <w:shd w:val="clear" w:color="auto" w:fill="E7E6E6"/>
            <w:vAlign w:val="center"/>
          </w:tcPr>
          <w:p w:rsidR="00DA7A9A" w:rsidRDefault="00A66CEF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مندوب المقاول</w:t>
            </w:r>
          </w:p>
          <w:p w:rsidR="00DA7A9A" w:rsidRDefault="00A66CEF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Contractor Representative</w:t>
            </w:r>
          </w:p>
        </w:tc>
        <w:tc>
          <w:tcPr>
            <w:tcW w:w="2872" w:type="dxa"/>
            <w:shd w:val="clear" w:color="auto" w:fill="E7E6E6"/>
            <w:vAlign w:val="center"/>
          </w:tcPr>
          <w:p w:rsidR="00DA7A9A" w:rsidRDefault="00A66CEF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مهندس الإشراف</w:t>
            </w:r>
          </w:p>
          <w:p w:rsidR="00DA7A9A" w:rsidRDefault="00A66CEF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Supervision Engineer</w:t>
            </w:r>
          </w:p>
        </w:tc>
        <w:tc>
          <w:tcPr>
            <w:tcW w:w="2872" w:type="dxa"/>
            <w:shd w:val="clear" w:color="auto" w:fill="E7E6E6"/>
            <w:vAlign w:val="center"/>
          </w:tcPr>
          <w:p w:rsidR="00DA7A9A" w:rsidRDefault="00A66CEF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مدير المشروع (الاستشاري)</w:t>
            </w:r>
          </w:p>
          <w:p w:rsidR="00DA7A9A" w:rsidRDefault="00A66CEF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Project Manager (Consultant)</w:t>
            </w:r>
          </w:p>
        </w:tc>
      </w:tr>
      <w:tr w:rsidR="00DA7A9A">
        <w:trPr>
          <w:cantSplit/>
          <w:trHeight w:val="510"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DA7A9A" w:rsidRDefault="00A66CEF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الاسم / التوقيع / التاريخ</w:t>
            </w:r>
          </w:p>
          <w:p w:rsidR="00DA7A9A" w:rsidRDefault="00A66CEF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Name / Signature / Date</w:t>
            </w:r>
          </w:p>
        </w:tc>
        <w:tc>
          <w:tcPr>
            <w:tcW w:w="2872" w:type="dxa"/>
            <w:vAlign w:val="center"/>
          </w:tcPr>
          <w:p w:rsidR="00DA7A9A" w:rsidRDefault="00A66CEF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الاسم:</w:t>
            </w:r>
          </w:p>
          <w:p w:rsidR="00DA7A9A" w:rsidRDefault="00A66CEF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التوقيع:</w:t>
            </w:r>
          </w:p>
          <w:p w:rsidR="00DA7A9A" w:rsidRDefault="00A66CEF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التاريخ:</w:t>
            </w:r>
          </w:p>
        </w:tc>
        <w:tc>
          <w:tcPr>
            <w:tcW w:w="2872" w:type="dxa"/>
            <w:vAlign w:val="center"/>
          </w:tcPr>
          <w:p w:rsidR="00DA7A9A" w:rsidRDefault="00A66CEF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الاسم:</w:t>
            </w:r>
          </w:p>
          <w:p w:rsidR="00DA7A9A" w:rsidRDefault="00A66CEF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التوقيع:</w:t>
            </w:r>
          </w:p>
          <w:p w:rsidR="00DA7A9A" w:rsidRDefault="00A66CEF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التاريخ:</w:t>
            </w:r>
          </w:p>
        </w:tc>
        <w:tc>
          <w:tcPr>
            <w:tcW w:w="2872" w:type="dxa"/>
            <w:vAlign w:val="center"/>
          </w:tcPr>
          <w:p w:rsidR="00DA7A9A" w:rsidRDefault="00A66CEF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الاسم:</w:t>
            </w:r>
          </w:p>
          <w:p w:rsidR="00DA7A9A" w:rsidRDefault="00A66CEF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التوقيع:</w:t>
            </w:r>
          </w:p>
          <w:p w:rsidR="00DA7A9A" w:rsidRDefault="00A66CEF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التاريخ:</w:t>
            </w:r>
          </w:p>
        </w:tc>
      </w:tr>
    </w:tbl>
    <w:p w:rsidR="00DA7A9A" w:rsidRDefault="00DA7A9A">
      <w:pPr>
        <w:spacing w:line="20" w:lineRule="exact"/>
      </w:pPr>
    </w:p>
    <w:sectPr w:rsidR="00DA7A9A" w:rsidSect="00034616">
      <w:headerReference w:type="default" r:id="rId7"/>
      <w:footerReference w:type="default" r:id="rId8"/>
      <w:pgSz w:w="11906" w:h="16838"/>
      <w:pgMar w:top="1757" w:right="737" w:bottom="567" w:left="737" w:header="283" w:footer="227" w:gutter="0"/>
      <w:cols w:space="720"/>
      <w:bidi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A66CEF" w:rsidRDefault="00A66CEF">
      <w:pPr>
        <w:spacing w:line="240" w:lineRule="auto"/>
      </w:pPr>
      <w:r>
        <w:separator/>
      </w:r>
    </w:p>
  </w:endnote>
  <w:endnote w:type="continuationSeparator" w:id="0">
    <w:p w:rsidR="00A66CEF" w:rsidRDefault="00A66CE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DecoType Naskh">
    <w:panose1 w:val="02010400000000000000"/>
    <w:charset w:val="B2"/>
    <w:family w:val="auto"/>
    <w:pitch w:val="variable"/>
    <w:sig w:usb0="00002001" w:usb1="80000000" w:usb2="00000008" w:usb3="00000000" w:csb0="0000004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bidiVisual/>
      <w:tblW w:w="10432" w:type="dxa"/>
      <w:jc w:val="center"/>
      <w:tblBorders>
        <w:top w:val="single" w:sz="6" w:space="0" w:color="000000"/>
        <w:left w:val="nil"/>
        <w:bottom w:val="nil"/>
        <w:right w:val="nil"/>
        <w:insideH w:val="nil"/>
        <w:insideV w:val="nil"/>
      </w:tblBorders>
      <w:tblLayout w:type="fixed"/>
      <w:tblCellMar>
        <w:top w:w="10" w:type="dxa"/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3061"/>
      <w:gridCol w:w="7371"/>
    </w:tblGrid>
    <w:tr w:rsidR="00DA7A9A">
      <w:trPr>
        <w:jc w:val="center"/>
      </w:trPr>
      <w:tc>
        <w:tcPr>
          <w:tcW w:w="3061" w:type="dxa"/>
          <w:tcBorders>
            <w:top w:val="single" w:sz="6" w:space="0" w:color="000000"/>
          </w:tcBorders>
          <w:vAlign w:val="center"/>
        </w:tcPr>
        <w:p w:rsidR="00DA7A9A" w:rsidRDefault="00A66CEF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>إعداد: م/ أحمد فتحي، مدير المشاريع</w:t>
          </w:r>
        </w:p>
      </w:tc>
      <w:tc>
        <w:tcPr>
          <w:tcW w:w="7370" w:type="dxa"/>
          <w:tcBorders>
            <w:top w:val="single" w:sz="6" w:space="0" w:color="000000"/>
          </w:tcBorders>
          <w:vAlign w:val="center"/>
        </w:tcPr>
        <w:p w:rsidR="00DA7A9A" w:rsidRDefault="00A66CEF">
          <w:pPr>
            <w:spacing w:line="240" w:lineRule="auto"/>
          </w:pPr>
          <w:r>
            <w:rPr>
              <w:color w:val="595959"/>
              <w:sz w:val="13"/>
              <w:szCs w:val="13"/>
            </w:rPr>
            <w:t xml:space="preserve">a.fathy@arabcreators.co  |  +966 59 700 9855  |  ACE-QC-MEP-023 Rev.00  |  Page </w:t>
          </w:r>
          <w:r>
            <w:fldChar w:fldCharType="begin"/>
          </w:r>
          <w:r>
            <w:instrText xml:space="preserve"> PAGE \* MERGEFORMAT </w:instrText>
          </w:r>
          <w:r>
            <w:fldChar w:fldCharType="separate"/>
          </w:r>
          <w:r>
            <w:rPr>
              <w:color w:val="595959"/>
              <w:sz w:val="13"/>
              <w:szCs w:val="13"/>
            </w:rPr>
            <w:t>1</w:t>
          </w:r>
          <w:r>
            <w:rPr>
              <w:color w:val="595959"/>
              <w:sz w:val="13"/>
              <w:szCs w:val="13"/>
            </w:rPr>
            <w:fldChar w:fldCharType="end"/>
          </w:r>
          <w:r>
            <w:rPr>
              <w:color w:val="595959"/>
              <w:sz w:val="13"/>
              <w:szCs w:val="13"/>
            </w:rPr>
            <w:t xml:space="preserve"> of </w:t>
          </w:r>
          <w:r>
            <w:fldChar w:fldCharType="begin"/>
          </w:r>
          <w:r>
            <w:instrText xml:space="preserve"> NUMPAGES \* MERGEFORMAT </w:instrText>
          </w:r>
          <w:r>
            <w:fldChar w:fldCharType="separate"/>
          </w:r>
          <w:r>
            <w:rPr>
              <w:color w:val="595959"/>
              <w:sz w:val="13"/>
              <w:szCs w:val="13"/>
            </w:rPr>
            <w:t>1</w:t>
          </w:r>
          <w:r>
            <w:rPr>
              <w:color w:val="595959"/>
              <w:sz w:val="13"/>
              <w:szCs w:val="13"/>
            </w:rPr>
            <w:fldChar w:fldCharType="end"/>
          </w:r>
          <w:r>
            <w:rPr>
              <w:color w:val="595959"/>
              <w:sz w:val="13"/>
              <w:szCs w:val="13"/>
            </w:rPr>
            <w:t xml:space="preserve">  |  Uncontrolled when printed</w:t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A66CEF" w:rsidRDefault="00A66CEF">
      <w:pPr>
        <w:spacing w:line="240" w:lineRule="auto"/>
      </w:pPr>
      <w:r>
        <w:separator/>
      </w:r>
    </w:p>
  </w:footnote>
  <w:footnote w:type="continuationSeparator" w:id="0">
    <w:p w:rsidR="00A66CEF" w:rsidRDefault="00A66CE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bidiVisual/>
      <w:tblW w:w="10432" w:type="dxa"/>
      <w:jc w:val="center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4" w:space="0" w:color="808080"/>
        <w:insideV w:val="single" w:sz="4" w:space="0" w:color="808080"/>
      </w:tblBorders>
      <w:tblLayout w:type="fixed"/>
      <w:tblCellMar>
        <w:top w:w="10" w:type="dxa"/>
        <w:left w:w="60" w:type="dxa"/>
        <w:bottom w:w="10" w:type="dxa"/>
        <w:right w:w="60" w:type="dxa"/>
      </w:tblCellMar>
      <w:tblLook w:val="04A0" w:firstRow="1" w:lastRow="0" w:firstColumn="1" w:lastColumn="0" w:noHBand="0" w:noVBand="1"/>
    </w:tblPr>
    <w:tblGrid>
      <w:gridCol w:w="2041"/>
      <w:gridCol w:w="5669"/>
      <w:gridCol w:w="1361"/>
      <w:gridCol w:w="1361"/>
    </w:tblGrid>
    <w:tr w:rsidR="00DA7A9A">
      <w:trPr>
        <w:trHeight w:val="283"/>
        <w:jc w:val="center"/>
      </w:trPr>
      <w:tc>
        <w:tcPr>
          <w:tcW w:w="2041" w:type="dxa"/>
          <w:vMerge w:val="restart"/>
          <w:vAlign w:val="center"/>
        </w:tcPr>
        <w:p w:rsidR="00DA7A9A" w:rsidRDefault="00A66CEF">
          <w:pPr>
            <w:bidi/>
            <w:spacing w:line="240" w:lineRule="auto"/>
            <w:jc w:val="center"/>
          </w:pPr>
          <w:r>
            <w:rPr>
              <w:noProof/>
            </w:rPr>
            <w:drawing>
              <wp:inline distT="0" distB="0" distL="0" distR="0">
                <wp:extent cx="1152000" cy="440229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_ace.jp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52000" cy="44022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669" w:type="dxa"/>
          <w:vMerge w:val="restart"/>
          <w:vAlign w:val="center"/>
        </w:tcPr>
        <w:p w:rsidR="00DA7A9A" w:rsidRDefault="00A66CEF">
          <w:pPr>
            <w:bidi/>
            <w:spacing w:line="340" w:lineRule="exact"/>
            <w:jc w:val="center"/>
          </w:pPr>
          <w:r>
            <w:rPr>
              <w:rFonts w:ascii="DecoType Naskh" w:eastAsia="DecoType Naskh" w:hAnsi="DecoType Naskh" w:cs="DecoType Naskh"/>
              <w:b/>
              <w:bCs/>
              <w:color w:val="262626"/>
              <w:sz w:val="24"/>
              <w:szCs w:val="24"/>
              <w:rtl/>
            </w:rPr>
            <w:t>المبدعون العرب للاستشارات الهندسية</w:t>
          </w:r>
        </w:p>
        <w:p w:rsidR="00DA7A9A" w:rsidRDefault="00A66CEF">
          <w:pPr>
            <w:spacing w:line="240" w:lineRule="auto"/>
            <w:jc w:val="center"/>
          </w:pPr>
          <w:r>
            <w:rPr>
              <w:b/>
              <w:bCs/>
              <w:color w:val="262626"/>
              <w:sz w:val="15"/>
              <w:szCs w:val="15"/>
            </w:rPr>
            <w:t>Arab Creators for Engineering Consultancy</w:t>
          </w:r>
        </w:p>
      </w:tc>
      <w:tc>
        <w:tcPr>
          <w:tcW w:w="1361" w:type="dxa"/>
          <w:shd w:val="clear" w:color="auto" w:fill="F2F2F2"/>
          <w:vAlign w:val="center"/>
        </w:tcPr>
        <w:p w:rsidR="00DA7A9A" w:rsidRDefault="00A66CEF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رقم النموذج </w:t>
          </w:r>
          <w:r>
            <w:rPr>
              <w:color w:val="595959"/>
              <w:sz w:val="12"/>
              <w:szCs w:val="12"/>
            </w:rPr>
            <w:t>Form No.</w:t>
          </w:r>
        </w:p>
      </w:tc>
      <w:tc>
        <w:tcPr>
          <w:tcW w:w="1361" w:type="dxa"/>
          <w:vAlign w:val="center"/>
        </w:tcPr>
        <w:p w:rsidR="00DA7A9A" w:rsidRDefault="00A66CEF">
          <w:pPr>
            <w:spacing w:line="240" w:lineRule="auto"/>
            <w:jc w:val="center"/>
          </w:pPr>
          <w:r>
            <w:rPr>
              <w:b/>
              <w:bCs/>
              <w:sz w:val="15"/>
              <w:szCs w:val="15"/>
            </w:rPr>
            <w:t>ACE-QC-MEP-023</w:t>
          </w:r>
        </w:p>
      </w:tc>
    </w:tr>
    <w:tr w:rsidR="00DA7A9A">
      <w:trPr>
        <w:trHeight w:val="283"/>
        <w:jc w:val="center"/>
      </w:trPr>
      <w:tc>
        <w:tcPr>
          <w:tcW w:w="2041" w:type="dxa"/>
          <w:vMerge/>
          <w:vAlign w:val="center"/>
        </w:tcPr>
        <w:p w:rsidR="00DA7A9A" w:rsidRDefault="00DA7A9A"/>
      </w:tc>
      <w:tc>
        <w:tcPr>
          <w:tcW w:w="5669" w:type="dxa"/>
          <w:vMerge/>
          <w:vAlign w:val="center"/>
        </w:tcPr>
        <w:p w:rsidR="00DA7A9A" w:rsidRDefault="00DA7A9A"/>
      </w:tc>
      <w:tc>
        <w:tcPr>
          <w:tcW w:w="1361" w:type="dxa"/>
          <w:shd w:val="clear" w:color="auto" w:fill="F2F2F2"/>
          <w:vAlign w:val="center"/>
        </w:tcPr>
        <w:p w:rsidR="00DA7A9A" w:rsidRDefault="00A66CEF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الإصدار </w:t>
          </w:r>
          <w:r>
            <w:rPr>
              <w:color w:val="595959"/>
              <w:sz w:val="12"/>
              <w:szCs w:val="12"/>
            </w:rPr>
            <w:t>Rev.</w:t>
          </w:r>
        </w:p>
      </w:tc>
      <w:tc>
        <w:tcPr>
          <w:tcW w:w="1361" w:type="dxa"/>
          <w:vAlign w:val="center"/>
        </w:tcPr>
        <w:p w:rsidR="00DA7A9A" w:rsidRDefault="00A66CEF">
          <w:pPr>
            <w:spacing w:line="240" w:lineRule="auto"/>
            <w:jc w:val="center"/>
          </w:pPr>
          <w:r>
            <w:rPr>
              <w:b/>
              <w:bCs/>
              <w:sz w:val="15"/>
              <w:szCs w:val="15"/>
            </w:rPr>
            <w:t>00</w:t>
          </w:r>
        </w:p>
      </w:tc>
    </w:tr>
    <w:tr w:rsidR="00DA7A9A">
      <w:trPr>
        <w:trHeight w:val="283"/>
        <w:jc w:val="center"/>
      </w:trPr>
      <w:tc>
        <w:tcPr>
          <w:tcW w:w="2041" w:type="dxa"/>
          <w:vMerge/>
          <w:vAlign w:val="center"/>
        </w:tcPr>
        <w:p w:rsidR="00DA7A9A" w:rsidRDefault="00DA7A9A"/>
      </w:tc>
      <w:tc>
        <w:tcPr>
          <w:tcW w:w="5669" w:type="dxa"/>
          <w:vMerge w:val="restart"/>
          <w:shd w:val="clear" w:color="auto" w:fill="E7E6E6"/>
          <w:vAlign w:val="center"/>
        </w:tcPr>
        <w:p w:rsidR="00DA7A9A" w:rsidRDefault="00A66CEF">
          <w:pPr>
            <w:bidi/>
            <w:spacing w:line="240" w:lineRule="auto"/>
            <w:jc w:val="center"/>
          </w:pPr>
          <w:r>
            <w:rPr>
              <w:b/>
              <w:bCs/>
              <w:color w:val="262626"/>
              <w:sz w:val="21"/>
              <w:szCs w:val="21"/>
              <w:rtl/>
            </w:rPr>
            <w:t>فحص واستلام معدات التكييف</w:t>
          </w:r>
        </w:p>
        <w:p w:rsidR="00DA7A9A" w:rsidRDefault="00A66CEF">
          <w:pPr>
            <w:spacing w:line="240" w:lineRule="auto"/>
            <w:jc w:val="center"/>
          </w:pPr>
          <w:r>
            <w:rPr>
              <w:b/>
              <w:bCs/>
              <w:color w:val="262626"/>
              <w:sz w:val="16"/>
              <w:szCs w:val="16"/>
            </w:rPr>
            <w:t>HVAC Equipment Inspection</w:t>
          </w:r>
        </w:p>
      </w:tc>
      <w:tc>
        <w:tcPr>
          <w:tcW w:w="1361" w:type="dxa"/>
          <w:shd w:val="clear" w:color="auto" w:fill="F2F2F2"/>
          <w:vAlign w:val="center"/>
        </w:tcPr>
        <w:p w:rsidR="00DA7A9A" w:rsidRDefault="00A66CEF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التاريخ </w:t>
          </w:r>
          <w:r>
            <w:rPr>
              <w:color w:val="595959"/>
              <w:sz w:val="12"/>
              <w:szCs w:val="12"/>
            </w:rPr>
            <w:t>Date</w:t>
          </w:r>
        </w:p>
      </w:tc>
      <w:tc>
        <w:tcPr>
          <w:tcW w:w="1361" w:type="dxa"/>
          <w:vAlign w:val="center"/>
        </w:tcPr>
        <w:p w:rsidR="00DA7A9A" w:rsidRDefault="00A66CEF">
          <w:pPr>
            <w:spacing w:line="240" w:lineRule="auto"/>
            <w:jc w:val="center"/>
          </w:pPr>
          <w:r>
            <w:fldChar w:fldCharType="begin"/>
          </w:r>
          <w:r>
            <w:instrText xml:space="preserve"> CREATEDATE \@ "dd/MM/yyyy" \* MERGEFORMAT </w:instrText>
          </w:r>
          <w:r>
            <w:fldChar w:fldCharType="separate"/>
          </w:r>
          <w:r>
            <w:rPr>
              <w:b/>
              <w:bCs/>
              <w:sz w:val="15"/>
              <w:szCs w:val="15"/>
            </w:rPr>
            <w:t>03/10/2026</w:t>
          </w:r>
          <w:r>
            <w:rPr>
              <w:b/>
              <w:bCs/>
              <w:sz w:val="15"/>
              <w:szCs w:val="15"/>
            </w:rPr>
            <w:fldChar w:fldCharType="end"/>
          </w:r>
        </w:p>
      </w:tc>
    </w:tr>
    <w:tr w:rsidR="00DA7A9A">
      <w:trPr>
        <w:trHeight w:val="283"/>
        <w:jc w:val="center"/>
      </w:trPr>
      <w:tc>
        <w:tcPr>
          <w:tcW w:w="2041" w:type="dxa"/>
          <w:vMerge/>
          <w:vAlign w:val="center"/>
        </w:tcPr>
        <w:p w:rsidR="00DA7A9A" w:rsidRDefault="00DA7A9A"/>
      </w:tc>
      <w:tc>
        <w:tcPr>
          <w:tcW w:w="5669" w:type="dxa"/>
          <w:vMerge/>
          <w:vAlign w:val="center"/>
        </w:tcPr>
        <w:p w:rsidR="00DA7A9A" w:rsidRDefault="00DA7A9A"/>
      </w:tc>
      <w:tc>
        <w:tcPr>
          <w:tcW w:w="1361" w:type="dxa"/>
          <w:shd w:val="clear" w:color="auto" w:fill="F2F2F2"/>
          <w:vAlign w:val="center"/>
        </w:tcPr>
        <w:p w:rsidR="00DA7A9A" w:rsidRDefault="00A66CEF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المشروع </w:t>
          </w:r>
          <w:r>
            <w:rPr>
              <w:color w:val="595959"/>
              <w:sz w:val="12"/>
              <w:szCs w:val="12"/>
            </w:rPr>
            <w:t>Project</w:t>
          </w:r>
        </w:p>
      </w:tc>
      <w:tc>
        <w:tcPr>
          <w:tcW w:w="1361" w:type="dxa"/>
          <w:vAlign w:val="center"/>
        </w:tcPr>
        <w:p w:rsidR="00DA7A9A" w:rsidRDefault="00A66CEF">
          <w:pPr>
            <w:spacing w:line="240" w:lineRule="auto"/>
            <w:jc w:val="center"/>
          </w:pPr>
          <w:r>
            <w:fldChar w:fldCharType="begin"/>
          </w:r>
          <w:r>
            <w:instrText xml:space="preserve"> DOCPROPERTY Project \* MERGEFORMAT </w:instrText>
          </w:r>
          <w:r>
            <w:fldChar w:fldCharType="separate"/>
          </w:r>
          <w:r>
            <w:rPr>
              <w:b/>
              <w:bCs/>
              <w:sz w:val="15"/>
              <w:szCs w:val="15"/>
            </w:rPr>
            <w:t>..........</w:t>
          </w:r>
          <w:r>
            <w:rPr>
              <w:b/>
              <w:bCs/>
              <w:sz w:val="15"/>
              <w:szCs w:val="15"/>
            </w:rPr>
            <w:fldChar w:fldCharType="end"/>
          </w:r>
        </w:p>
      </w:tc>
    </w:tr>
  </w:tbl>
  <w:p w:rsidR="00DA7A9A" w:rsidRDefault="00DA7A9A">
    <w:pPr>
      <w:spacing w:line="60" w:lineRule="exac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06467312">
    <w:abstractNumId w:val="8"/>
  </w:num>
  <w:num w:numId="2" w16cid:durableId="1304236185">
    <w:abstractNumId w:val="6"/>
  </w:num>
  <w:num w:numId="3" w16cid:durableId="1586571336">
    <w:abstractNumId w:val="5"/>
  </w:num>
  <w:num w:numId="4" w16cid:durableId="1580360341">
    <w:abstractNumId w:val="4"/>
  </w:num>
  <w:num w:numId="5" w16cid:durableId="139463463">
    <w:abstractNumId w:val="7"/>
  </w:num>
  <w:num w:numId="6" w16cid:durableId="351416450">
    <w:abstractNumId w:val="3"/>
  </w:num>
  <w:num w:numId="7" w16cid:durableId="246233714">
    <w:abstractNumId w:val="2"/>
  </w:num>
  <w:num w:numId="8" w16cid:durableId="115563825">
    <w:abstractNumId w:val="1"/>
  </w:num>
  <w:num w:numId="9" w16cid:durableId="21001737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5C0D99"/>
    <w:rsid w:val="008F240A"/>
    <w:rsid w:val="00A66CEF"/>
    <w:rsid w:val="00AA1D8D"/>
    <w:rsid w:val="00B47730"/>
    <w:rsid w:val="00CB0664"/>
    <w:rsid w:val="00DA7A9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00"/>
  <w15:docId w15:val="{A595CED3-2F07-4FA7-9730-78A60F41D3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/>
    </w:pPr>
    <w:rPr>
      <w:rFonts w:ascii="Segoe UI" w:eastAsia="Segoe UI" w:hAnsi="Segoe UI" w:cs="Calibri"/>
      <w:sz w:val="19"/>
      <w:szCs w:val="19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ACE_QC-MEP-023_HVAC_Equipment_20261009_v4.dotx</Template>
  <TotalTime>0</TotalTime>
  <Pages>1</Pages>
  <Words>492</Words>
  <Characters>2809</Characters>
  <Application>Microsoft Office Word</Application>
  <DocSecurity>0</DocSecurity>
  <Lines>23</Lines>
  <Paragraphs>6</Paragraphs>
  <ScaleCrop>false</ScaleCrop>
  <Manager>Ahmed Fathy</Manager>
  <Company>Arab Creators for Engineering Consultancy</Company>
  <LinksUpToDate>false</LinksUpToDate>
  <CharactersWithSpaces>3295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ACE-QC-MEP-023 HVAC Equipment Inspection</dc:title>
  <dc:subject>فحص واستلام معدات التكييف</dc:subject>
  <dc:creator>Ahmed Fathy</dc:creator>
  <cp:keywords>QC; ITP; Inspection</cp:keywords>
  <dc:description/>
  <cp:lastModifiedBy>Ahmed Fathy</cp:lastModifiedBy>
  <cp:revision>2</cp:revision>
  <dcterms:created xsi:type="dcterms:W3CDTF">2026-11-03T20:18:00Z</dcterms:created>
  <dcterms:modified xsi:type="dcterms:W3CDTF">2026-11-03T20:18:00Z</dcterms:modified>
  <cp:category>QC Forms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oject">
    <vt:lpwstr>..........</vt:lpwstr>
  </property>
</Properties>
</file>