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E5DA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E5DA0" w:rsidRDefault="002E5DA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E5DA0" w:rsidRDefault="002E5DA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E5DA0" w:rsidRDefault="002E5DA0">
            <w:pPr>
              <w:bidi/>
              <w:spacing w:line="240" w:lineRule="auto"/>
            </w:pPr>
          </w:p>
        </w:tc>
      </w:tr>
      <w:tr w:rsidR="002E5DA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E5DA0" w:rsidRDefault="002E5DA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E5DA0" w:rsidRDefault="002E5DA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E5DA0" w:rsidRDefault="002E5DA0">
            <w:pPr>
              <w:bidi/>
              <w:spacing w:line="240" w:lineRule="auto"/>
            </w:pPr>
          </w:p>
        </w:tc>
      </w:tr>
      <w:tr w:rsidR="002E5DA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E5DA0" w:rsidRDefault="002E5DA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E5DA0" w:rsidRDefault="00000E36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E5DA0" w:rsidRDefault="002E5DA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E5DA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E5DA0" w:rsidRDefault="002E5DA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E5DA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E5DA0" w:rsidRDefault="00000E3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E5DA0" w:rsidRDefault="00000E36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E5DA0" w:rsidRDefault="00000E3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E5DA0" w:rsidRDefault="00000E3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</w:tbl>
    <w:p w:rsidR="002E5DA0" w:rsidRDefault="002E5DA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E5DA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الكهرباء (أ) المواسير المرنة (الخراطيم) في الأسقف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Electrical Works (A): Slab Conduits Checklist</w:t>
            </w:r>
          </w:p>
        </w:tc>
      </w:tr>
    </w:tbl>
    <w:p w:rsidR="002E5DA0" w:rsidRDefault="002E5DA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E5DA0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E5DA0" w:rsidRDefault="00000E3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E5DA0" w:rsidRDefault="00000E36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E5DA0" w:rsidRDefault="00000E3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E5DA0" w:rsidRDefault="00000E3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E5DA0" w:rsidRDefault="00000E3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E5DA0" w:rsidRDefault="00000E3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أماكن المخارج حسب الرسم.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Outlet locations comply with the drawings.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مقاسات المواسير حسب المواصفات.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Conduit sizes comply with the specifications.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ربط المخارج بالدائرة الكهربائية (اللنية) العمومية لكل جزء.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Outlets are connected to the main circuit of each zone.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ربط المخارج باللوحة الخاصة بكل دور.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Outlets are connected to the panel of each floor.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تنظيف المخارج في الغرف.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Outlets in rooms are clean.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مسار المواسير المرنة داخل السقف بحيث لا يتم تجميعها داخل كمرة واحدة.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Conduit routes in the slab are not bundled inside one beam.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ربط مخارج التيار الخفيف بمكان التجميع.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Low-current outlets are connected to the collection point.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عدم ربط مخارج الغسالات والسخانات وبرايز القوى والتكييف بأي مخارج أخرى وإنما تغذى مباشرة من اللوحة.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Washing machine, water heater, power socket and AC outlets are fed directly from the panel, not looped from other outlets.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يراعى أن تكون مواسير المرنة التكييف والغسالات (القوى) بقطر 23 مم وباقي المواسير المرنة (الإنارة) بقطر 16 مم أو حسب الرسومات التصميمية.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AC and washing machine (power) conduits are 23 mm and lighting conduits 16 mm, or per design drawings.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  <w:tr w:rsidR="002E5DA0">
        <w:trPr>
          <w:cantSplit/>
          <w:jc w:val="center"/>
        </w:trPr>
        <w:tc>
          <w:tcPr>
            <w:tcW w:w="397" w:type="dxa"/>
            <w:vAlign w:val="center"/>
          </w:tcPr>
          <w:p w:rsidR="002E5DA0" w:rsidRDefault="00000E3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عدد مواسير الصواعد طبقا للرسومات التصميمية.</w:t>
            </w:r>
          </w:p>
        </w:tc>
        <w:tc>
          <w:tcPr>
            <w:tcW w:w="3402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of riser conduits complies with the design drawings.</w:t>
            </w: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E5DA0" w:rsidRDefault="002E5DA0">
            <w:pPr>
              <w:bidi/>
              <w:spacing w:line="240" w:lineRule="auto"/>
              <w:jc w:val="center"/>
            </w:pPr>
          </w:p>
        </w:tc>
      </w:tr>
    </w:tbl>
    <w:p w:rsidR="002E5DA0" w:rsidRDefault="002E5DA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E5DA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electrical installations, project specifications; Saudi Building Code SBC 401, SBC 501, SBC 701, SBC 801</w:t>
            </w:r>
          </w:p>
        </w:tc>
      </w:tr>
      <w:tr w:rsidR="002E5DA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المخططات التنفيذية ☐ اختبار الاستمرارية والعزل</w:t>
            </w:r>
          </w:p>
        </w:tc>
        <w:tc>
          <w:tcPr>
            <w:tcW w:w="4309" w:type="dxa"/>
            <w:vAlign w:val="center"/>
          </w:tcPr>
          <w:p w:rsidR="002E5DA0" w:rsidRDefault="00000E3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Shop drawings   ☐ Continuity and insulation tests</w:t>
            </w:r>
          </w:p>
        </w:tc>
      </w:tr>
    </w:tbl>
    <w:p w:rsidR="002E5DA0" w:rsidRDefault="002E5DA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E5DA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E5DA0" w:rsidRDefault="00000E3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E5DA0" w:rsidRDefault="00000E36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E5DA0" w:rsidRDefault="002E5DA0">
            <w:pPr>
              <w:keepNext/>
              <w:bidi/>
              <w:spacing w:line="240" w:lineRule="auto"/>
            </w:pPr>
          </w:p>
        </w:tc>
      </w:tr>
    </w:tbl>
    <w:p w:rsidR="002E5DA0" w:rsidRDefault="002E5DA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E5DA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E5DA0" w:rsidRDefault="00000E3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E5DA0" w:rsidRDefault="00000E36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E5DA0" w:rsidRDefault="00000E3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E5DA0" w:rsidRDefault="00000E3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E5DA0" w:rsidRDefault="00000E3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E5DA0" w:rsidRDefault="00000E3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E5DA0" w:rsidRDefault="00000E3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E5DA0" w:rsidRDefault="00000E3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E5DA0" w:rsidRDefault="00000E3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E5DA0" w:rsidRDefault="00000E3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E5DA0" w:rsidRDefault="002E5DA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E5DA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E5DA0" w:rsidRDefault="00000E36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E5DA0" w:rsidRDefault="00000E36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E5DA0" w:rsidRDefault="00000E3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E5DA0" w:rsidRDefault="00000E3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E5DA0" w:rsidRDefault="00000E3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E5DA0" w:rsidRDefault="00000E3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E5DA0" w:rsidRDefault="00000E3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E5DA0" w:rsidRDefault="00000E3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E5DA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E5DA0" w:rsidRDefault="00000E3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E5DA0" w:rsidRDefault="00000E3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E5DA0" w:rsidRDefault="00000E3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E5DA0" w:rsidRDefault="00000E3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E5DA0" w:rsidRDefault="00000E3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E5DA0" w:rsidRDefault="00000E3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E5DA0" w:rsidRDefault="00000E3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E5DA0" w:rsidRDefault="00000E3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E5DA0" w:rsidRDefault="00000E3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E5DA0" w:rsidRDefault="00000E3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E5DA0" w:rsidRDefault="00000E3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E5DA0" w:rsidRDefault="002E5DA0">
      <w:pPr>
        <w:spacing w:line="20" w:lineRule="exact"/>
      </w:pPr>
    </w:p>
    <w:sectPr w:rsidR="002E5DA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0E36" w:rsidRDefault="00000E36">
      <w:pPr>
        <w:spacing w:line="240" w:lineRule="auto"/>
      </w:pPr>
      <w:r>
        <w:separator/>
      </w:r>
    </w:p>
  </w:endnote>
  <w:endnote w:type="continuationSeparator" w:id="0">
    <w:p w:rsidR="00000E36" w:rsidRDefault="00000E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E5DA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E5DA0" w:rsidRDefault="00000E3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E5DA0" w:rsidRDefault="00000E36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ACE-QC-MEP-001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0E36" w:rsidRDefault="00000E36">
      <w:pPr>
        <w:spacing w:line="240" w:lineRule="auto"/>
      </w:pPr>
      <w:r>
        <w:separator/>
      </w:r>
    </w:p>
  </w:footnote>
  <w:footnote w:type="continuationSeparator" w:id="0">
    <w:p w:rsidR="00000E36" w:rsidRDefault="00000E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E5DA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E5DA0" w:rsidRDefault="00000E36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E5DA0" w:rsidRDefault="00000E36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E5DA0" w:rsidRDefault="00000E3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E5DA0" w:rsidRDefault="00000E3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E5DA0" w:rsidRDefault="00000E3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ACE-QC-MEP-001</w:t>
          </w:r>
        </w:p>
      </w:tc>
    </w:tr>
    <w:tr w:rsidR="002E5DA0">
      <w:trPr>
        <w:trHeight w:val="283"/>
        <w:jc w:val="center"/>
      </w:trPr>
      <w:tc>
        <w:tcPr>
          <w:tcW w:w="2041" w:type="dxa"/>
          <w:vMerge/>
          <w:vAlign w:val="center"/>
        </w:tcPr>
        <w:p w:rsidR="002E5DA0" w:rsidRDefault="002E5DA0"/>
      </w:tc>
      <w:tc>
        <w:tcPr>
          <w:tcW w:w="5669" w:type="dxa"/>
          <w:vMerge/>
          <w:vAlign w:val="center"/>
        </w:tcPr>
        <w:p w:rsidR="002E5DA0" w:rsidRDefault="002E5DA0"/>
      </w:tc>
      <w:tc>
        <w:tcPr>
          <w:tcW w:w="1361" w:type="dxa"/>
          <w:shd w:val="clear" w:color="auto" w:fill="F2F2F2"/>
          <w:vAlign w:val="center"/>
        </w:tcPr>
        <w:p w:rsidR="002E5DA0" w:rsidRDefault="00000E3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E5DA0" w:rsidRDefault="00000E3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E5DA0">
      <w:trPr>
        <w:trHeight w:val="283"/>
        <w:jc w:val="center"/>
      </w:trPr>
      <w:tc>
        <w:tcPr>
          <w:tcW w:w="2041" w:type="dxa"/>
          <w:vMerge/>
          <w:vAlign w:val="center"/>
        </w:tcPr>
        <w:p w:rsidR="002E5DA0" w:rsidRDefault="002E5DA0"/>
      </w:tc>
      <w:tc>
        <w:tcPr>
          <w:tcW w:w="5669" w:type="dxa"/>
          <w:vMerge w:val="restart"/>
          <w:shd w:val="clear" w:color="auto" w:fill="E7E6E6"/>
          <w:vAlign w:val="center"/>
        </w:tcPr>
        <w:p w:rsidR="002E5DA0" w:rsidRDefault="00000E36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الكهرباء (أ): المواسير في الأسقف</w:t>
          </w:r>
        </w:p>
        <w:p w:rsidR="002E5DA0" w:rsidRDefault="00000E3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Electrical Works (A): Slab Conduits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E5DA0" w:rsidRDefault="00000E3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E5DA0" w:rsidRDefault="00000E36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E5DA0">
      <w:trPr>
        <w:trHeight w:val="283"/>
        <w:jc w:val="center"/>
      </w:trPr>
      <w:tc>
        <w:tcPr>
          <w:tcW w:w="2041" w:type="dxa"/>
          <w:vMerge/>
          <w:vAlign w:val="center"/>
        </w:tcPr>
        <w:p w:rsidR="002E5DA0" w:rsidRDefault="002E5DA0"/>
      </w:tc>
      <w:tc>
        <w:tcPr>
          <w:tcW w:w="5669" w:type="dxa"/>
          <w:vMerge/>
          <w:vAlign w:val="center"/>
        </w:tcPr>
        <w:p w:rsidR="002E5DA0" w:rsidRDefault="002E5DA0"/>
      </w:tc>
      <w:tc>
        <w:tcPr>
          <w:tcW w:w="1361" w:type="dxa"/>
          <w:shd w:val="clear" w:color="auto" w:fill="F2F2F2"/>
          <w:vAlign w:val="center"/>
        </w:tcPr>
        <w:p w:rsidR="002E5DA0" w:rsidRDefault="00000E3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E5DA0" w:rsidRDefault="00000E36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E5DA0" w:rsidRDefault="002E5DA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5760971">
    <w:abstractNumId w:val="8"/>
  </w:num>
  <w:num w:numId="2" w16cid:durableId="941959630">
    <w:abstractNumId w:val="6"/>
  </w:num>
  <w:num w:numId="3" w16cid:durableId="1191145499">
    <w:abstractNumId w:val="5"/>
  </w:num>
  <w:num w:numId="4" w16cid:durableId="1064067566">
    <w:abstractNumId w:val="4"/>
  </w:num>
  <w:num w:numId="5" w16cid:durableId="365183756">
    <w:abstractNumId w:val="7"/>
  </w:num>
  <w:num w:numId="6" w16cid:durableId="1540585984">
    <w:abstractNumId w:val="3"/>
  </w:num>
  <w:num w:numId="7" w16cid:durableId="1552574340">
    <w:abstractNumId w:val="2"/>
  </w:num>
  <w:num w:numId="8" w16cid:durableId="638219451">
    <w:abstractNumId w:val="1"/>
  </w:num>
  <w:num w:numId="9" w16cid:durableId="1272320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36"/>
    <w:rsid w:val="00034616"/>
    <w:rsid w:val="0006063C"/>
    <w:rsid w:val="0015074B"/>
    <w:rsid w:val="001D41D2"/>
    <w:rsid w:val="0029639D"/>
    <w:rsid w:val="002E5DA0"/>
    <w:rsid w:val="00326F90"/>
    <w:rsid w:val="005C0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1948C82-C501-4727-93AA-3023F235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ACE_QC-MEP-001_Electrical_A_Slab_Conduits_20261009_v4.dotx</Template>
  <TotalTime>0</TotalTime>
  <Pages>1</Pages>
  <Words>582</Words>
  <Characters>3324</Characters>
  <Application>Microsoft Office Word</Application>
  <DocSecurity>0</DocSecurity>
  <Lines>27</Lines>
  <Paragraphs>7</Paragraphs>
  <ScaleCrop>false</ScaleCrop>
  <Manager>Ahmed Fathy</Manager>
  <Company>Arab Creators for Engineering Consultancy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ACE-QC-MEP-001 Electrical Works (A): Slab Conduits Inspection</dc:title>
  <dc:subject>فحص واستلام أعمال الكهرباء (أ): المواسير في الأسقف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