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6C219F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6C219F" w:rsidRDefault="0092348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6C219F" w:rsidRDefault="006C219F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6C219F" w:rsidRDefault="0092348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6C219F" w:rsidRDefault="006C219F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6C219F" w:rsidRDefault="0092348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6C219F" w:rsidRDefault="006C219F">
            <w:pPr>
              <w:bidi/>
              <w:spacing w:line="240" w:lineRule="auto"/>
            </w:pPr>
          </w:p>
        </w:tc>
      </w:tr>
      <w:tr w:rsidR="006C219F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6C219F" w:rsidRDefault="0092348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6C219F" w:rsidRDefault="006C219F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6C219F" w:rsidRDefault="0092348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6C219F" w:rsidRDefault="006C219F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6C219F" w:rsidRDefault="0092348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6C219F" w:rsidRDefault="006C219F">
            <w:pPr>
              <w:bidi/>
              <w:spacing w:line="240" w:lineRule="auto"/>
            </w:pPr>
          </w:p>
        </w:tc>
      </w:tr>
      <w:tr w:rsidR="006C219F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6C219F" w:rsidRDefault="0092348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6C219F" w:rsidRDefault="006C219F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6C219F" w:rsidRDefault="0092348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6C219F" w:rsidRDefault="00923486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6C219F" w:rsidRDefault="006C219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C219F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6C219F" w:rsidRDefault="006C219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6C219F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6C219F" w:rsidRDefault="0092348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6C219F" w:rsidRDefault="00923486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6C219F" w:rsidRDefault="0092348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6C219F" w:rsidRDefault="0092348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</w:tbl>
    <w:p w:rsidR="006C219F" w:rsidRDefault="006C219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C219F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البيارات وخزانات التحليل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Septic Tanks and Soakaways Checklist</w:t>
            </w:r>
          </w:p>
        </w:tc>
      </w:tr>
    </w:tbl>
    <w:p w:rsidR="006C219F" w:rsidRDefault="006C219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6C219F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C219F" w:rsidRDefault="0092348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6C219F" w:rsidRDefault="00923486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6C219F" w:rsidRDefault="0092348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6C219F" w:rsidRDefault="0092348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6C219F" w:rsidRDefault="0092348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6C219F" w:rsidRDefault="0092348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موقع البيارة على المسافات المحددة من الخزانات والمباني.</w:t>
            </w:r>
          </w:p>
        </w:tc>
        <w:tc>
          <w:tcPr>
            <w:tcW w:w="3402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Septic tank is located at the required distances from water tanks and buildings.</w:t>
            </w: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الأبعاد والمناسيب والأقسام مطابقة للمخططات.</w:t>
            </w:r>
          </w:p>
        </w:tc>
        <w:tc>
          <w:tcPr>
            <w:tcW w:w="3402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Dimensions, levels and compartments comply with drawings.</w:t>
            </w: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مناسيب ومواقع مواسير الدخول والخروج مطابقة.</w:t>
            </w:r>
          </w:p>
        </w:tc>
        <w:tc>
          <w:tcPr>
            <w:tcW w:w="3402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Inlet and outlet pipe levels and positions comply.</w:t>
            </w: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العزل الداخلي والخارجي حسب المواصفات.</w:t>
            </w:r>
          </w:p>
        </w:tc>
        <w:tc>
          <w:tcPr>
            <w:tcW w:w="3402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Internal and external waterproofing comply with specifications.</w:t>
            </w: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مواسير التهوية بالارتفاع المحدد.</w:t>
            </w:r>
          </w:p>
        </w:tc>
        <w:tc>
          <w:tcPr>
            <w:tcW w:w="3402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Vent pipes are installed to the specified height.</w:t>
            </w: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غطاءات الفتحات قوية ومحكمة وسهلة الفتح للصيانة.</w:t>
            </w:r>
          </w:p>
        </w:tc>
        <w:tc>
          <w:tcPr>
            <w:tcW w:w="3402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are strong, tight and accessible for maintenance.</w:t>
            </w: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عدم وضع فتحات التسليك في مداخل المبنى أو ممرات السيارات.</w:t>
            </w:r>
          </w:p>
        </w:tc>
        <w:tc>
          <w:tcPr>
            <w:tcW w:w="3402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Cleanouts are not placed in building entrances or vehicle paths.</w:t>
            </w: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  <w:tr w:rsidR="006C219F">
        <w:trPr>
          <w:cantSplit/>
          <w:jc w:val="center"/>
        </w:trPr>
        <w:tc>
          <w:tcPr>
            <w:tcW w:w="397" w:type="dxa"/>
            <w:vAlign w:val="center"/>
          </w:tcPr>
          <w:p w:rsidR="006C219F" w:rsidRDefault="0092348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عدم التسرب قبل الردم.</w:t>
            </w:r>
          </w:p>
        </w:tc>
        <w:tc>
          <w:tcPr>
            <w:tcW w:w="3402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Leak test is performed before backfilling.</w:t>
            </w: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219F" w:rsidRDefault="006C219F">
            <w:pPr>
              <w:bidi/>
              <w:spacing w:line="240" w:lineRule="auto"/>
              <w:jc w:val="center"/>
            </w:pPr>
          </w:p>
        </w:tc>
      </w:tr>
    </w:tbl>
    <w:p w:rsidR="006C219F" w:rsidRDefault="006C219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6C219F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6C219F" w:rsidRDefault="00923486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الصحية،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plumbing installations, project specifications; Saudi Building Code SBC 303, SBC 304, SBC 305, SBC 306</w:t>
            </w:r>
          </w:p>
        </w:tc>
      </w:tr>
      <w:tr w:rsidR="006C219F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6C219F" w:rsidRDefault="00923486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الرفع المساحي للمناسيب</w:t>
            </w:r>
          </w:p>
        </w:tc>
        <w:tc>
          <w:tcPr>
            <w:tcW w:w="4309" w:type="dxa"/>
            <w:vAlign w:val="center"/>
          </w:tcPr>
          <w:p w:rsidR="006C219F" w:rsidRDefault="00923486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Levels survey</w:t>
            </w:r>
          </w:p>
        </w:tc>
      </w:tr>
    </w:tbl>
    <w:p w:rsidR="006C219F" w:rsidRDefault="006C219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6C219F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C219F" w:rsidRDefault="0092348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6C219F" w:rsidRDefault="00923486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6C219F" w:rsidRDefault="006C219F">
            <w:pPr>
              <w:keepNext/>
              <w:bidi/>
              <w:spacing w:line="240" w:lineRule="auto"/>
            </w:pPr>
          </w:p>
        </w:tc>
      </w:tr>
    </w:tbl>
    <w:p w:rsidR="006C219F" w:rsidRDefault="006C219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6C219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C219F" w:rsidRDefault="0092348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6C219F" w:rsidRDefault="00923486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6C219F" w:rsidRDefault="0092348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6C219F" w:rsidRDefault="0092348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6C219F" w:rsidRDefault="0092348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6C219F" w:rsidRDefault="0092348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6C219F" w:rsidRDefault="0092348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6C219F" w:rsidRDefault="0092348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6C219F" w:rsidRDefault="0092348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6C219F" w:rsidRDefault="0092348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6C219F" w:rsidRDefault="006C219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6C219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C219F" w:rsidRDefault="00923486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6C219F" w:rsidRDefault="00923486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C219F" w:rsidRDefault="0092348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6C219F" w:rsidRDefault="0092348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C219F" w:rsidRDefault="0092348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6C219F" w:rsidRDefault="0092348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C219F" w:rsidRDefault="0092348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6C219F" w:rsidRDefault="0092348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6C219F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C219F" w:rsidRDefault="0092348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6C219F" w:rsidRDefault="0092348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6C219F" w:rsidRDefault="0092348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C219F" w:rsidRDefault="0092348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C219F" w:rsidRDefault="0092348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C219F" w:rsidRDefault="0092348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C219F" w:rsidRDefault="0092348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C219F" w:rsidRDefault="0092348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C219F" w:rsidRDefault="0092348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C219F" w:rsidRDefault="0092348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C219F" w:rsidRDefault="0092348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6C219F" w:rsidRDefault="006C219F">
      <w:pPr>
        <w:spacing w:line="20" w:lineRule="exact"/>
      </w:pPr>
    </w:p>
    <w:sectPr w:rsidR="006C219F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23486" w:rsidRDefault="00923486">
      <w:pPr>
        <w:spacing w:line="240" w:lineRule="auto"/>
      </w:pPr>
      <w:r>
        <w:separator/>
      </w:r>
    </w:p>
  </w:endnote>
  <w:endnote w:type="continuationSeparator" w:id="0">
    <w:p w:rsidR="00923486" w:rsidRDefault="009234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6C219F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6C219F" w:rsidRDefault="0092348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6C219F" w:rsidRDefault="00923486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ACE-QC-CIV-024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23486" w:rsidRDefault="00923486">
      <w:pPr>
        <w:spacing w:line="240" w:lineRule="auto"/>
      </w:pPr>
      <w:r>
        <w:separator/>
      </w:r>
    </w:p>
  </w:footnote>
  <w:footnote w:type="continuationSeparator" w:id="0">
    <w:p w:rsidR="00923486" w:rsidRDefault="009234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6C219F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6C219F" w:rsidRDefault="00923486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6C219F" w:rsidRDefault="00923486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6C219F" w:rsidRDefault="0092348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6C219F" w:rsidRDefault="0092348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6C219F" w:rsidRDefault="00923486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ACE-QC-CIV-024</w:t>
          </w:r>
        </w:p>
      </w:tc>
    </w:tr>
    <w:tr w:rsidR="006C219F">
      <w:trPr>
        <w:trHeight w:val="283"/>
        <w:jc w:val="center"/>
      </w:trPr>
      <w:tc>
        <w:tcPr>
          <w:tcW w:w="2041" w:type="dxa"/>
          <w:vMerge/>
          <w:vAlign w:val="center"/>
        </w:tcPr>
        <w:p w:rsidR="006C219F" w:rsidRDefault="006C219F"/>
      </w:tc>
      <w:tc>
        <w:tcPr>
          <w:tcW w:w="5669" w:type="dxa"/>
          <w:vMerge/>
          <w:vAlign w:val="center"/>
        </w:tcPr>
        <w:p w:rsidR="006C219F" w:rsidRDefault="006C219F"/>
      </w:tc>
      <w:tc>
        <w:tcPr>
          <w:tcW w:w="1361" w:type="dxa"/>
          <w:shd w:val="clear" w:color="auto" w:fill="F2F2F2"/>
          <w:vAlign w:val="center"/>
        </w:tcPr>
        <w:p w:rsidR="006C219F" w:rsidRDefault="0092348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6C219F" w:rsidRDefault="00923486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6C219F">
      <w:trPr>
        <w:trHeight w:val="283"/>
        <w:jc w:val="center"/>
      </w:trPr>
      <w:tc>
        <w:tcPr>
          <w:tcW w:w="2041" w:type="dxa"/>
          <w:vMerge/>
          <w:vAlign w:val="center"/>
        </w:tcPr>
        <w:p w:rsidR="006C219F" w:rsidRDefault="006C219F"/>
      </w:tc>
      <w:tc>
        <w:tcPr>
          <w:tcW w:w="5669" w:type="dxa"/>
          <w:vMerge w:val="restart"/>
          <w:shd w:val="clear" w:color="auto" w:fill="E7E6E6"/>
          <w:vAlign w:val="center"/>
        </w:tcPr>
        <w:p w:rsidR="006C219F" w:rsidRDefault="00923486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البيارات وخزانات التحليل</w:t>
          </w:r>
        </w:p>
        <w:p w:rsidR="006C219F" w:rsidRDefault="0092348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Septic Tanks and Soakaways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6C219F" w:rsidRDefault="0092348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6C219F" w:rsidRDefault="00923486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6C219F">
      <w:trPr>
        <w:trHeight w:val="283"/>
        <w:jc w:val="center"/>
      </w:trPr>
      <w:tc>
        <w:tcPr>
          <w:tcW w:w="2041" w:type="dxa"/>
          <w:vMerge/>
          <w:vAlign w:val="center"/>
        </w:tcPr>
        <w:p w:rsidR="006C219F" w:rsidRDefault="006C219F"/>
      </w:tc>
      <w:tc>
        <w:tcPr>
          <w:tcW w:w="5669" w:type="dxa"/>
          <w:vMerge/>
          <w:vAlign w:val="center"/>
        </w:tcPr>
        <w:p w:rsidR="006C219F" w:rsidRDefault="006C219F"/>
      </w:tc>
      <w:tc>
        <w:tcPr>
          <w:tcW w:w="1361" w:type="dxa"/>
          <w:shd w:val="clear" w:color="auto" w:fill="F2F2F2"/>
          <w:vAlign w:val="center"/>
        </w:tcPr>
        <w:p w:rsidR="006C219F" w:rsidRDefault="0092348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6C219F" w:rsidRDefault="00923486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6C219F" w:rsidRDefault="006C219F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2406937">
    <w:abstractNumId w:val="8"/>
  </w:num>
  <w:num w:numId="2" w16cid:durableId="1687294116">
    <w:abstractNumId w:val="6"/>
  </w:num>
  <w:num w:numId="3" w16cid:durableId="863592321">
    <w:abstractNumId w:val="5"/>
  </w:num>
  <w:num w:numId="4" w16cid:durableId="805053928">
    <w:abstractNumId w:val="4"/>
  </w:num>
  <w:num w:numId="5" w16cid:durableId="1560826655">
    <w:abstractNumId w:val="7"/>
  </w:num>
  <w:num w:numId="6" w16cid:durableId="521289388">
    <w:abstractNumId w:val="3"/>
  </w:num>
  <w:num w:numId="7" w16cid:durableId="1583106886">
    <w:abstractNumId w:val="2"/>
  </w:num>
  <w:num w:numId="8" w16cid:durableId="1580213087">
    <w:abstractNumId w:val="1"/>
  </w:num>
  <w:num w:numId="9" w16cid:durableId="78916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6C219F"/>
    <w:rsid w:val="00923486"/>
    <w:rsid w:val="00AA1D8D"/>
    <w:rsid w:val="00B47730"/>
    <w:rsid w:val="00CB0664"/>
    <w:rsid w:val="00FC693F"/>
    <w:rsid w:val="00FE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7260D0D-20B7-4168-B843-1FB922E60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ACE_QC-CIV-024_Septic_Tanks_Soakaways_20261009_v4.dotx</Template>
  <TotalTime>0</TotalTime>
  <Pages>1</Pages>
  <Words>504</Words>
  <Characters>2876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ACE-QC-CIV-024 Septic Tanks and Soakaways Inspection</dc:title>
  <dc:subject>فحص واستلام البيارات وخزانات التحليل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