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91E3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91E36" w:rsidRDefault="00491E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91E36" w:rsidRDefault="00491E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91E36" w:rsidRDefault="00491E36">
            <w:pPr>
              <w:bidi/>
              <w:spacing w:line="240" w:lineRule="auto"/>
            </w:pPr>
          </w:p>
        </w:tc>
      </w:tr>
      <w:tr w:rsidR="00491E3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91E36" w:rsidRDefault="00491E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91E36" w:rsidRDefault="00491E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91E36" w:rsidRDefault="00491E36">
            <w:pPr>
              <w:bidi/>
              <w:spacing w:line="240" w:lineRule="auto"/>
            </w:pPr>
          </w:p>
        </w:tc>
      </w:tr>
      <w:tr w:rsidR="00491E3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91E36" w:rsidRDefault="00491E3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91E36" w:rsidRDefault="00A227F0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91E36" w:rsidRDefault="00491E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91E3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91E36" w:rsidRDefault="00491E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91E3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91E36" w:rsidRDefault="00A227F0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91E36" w:rsidRDefault="00A227F0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91E36" w:rsidRDefault="00A227F0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91E36" w:rsidRDefault="00A227F0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</w:tbl>
    <w:p w:rsidR="00491E36" w:rsidRDefault="00491E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91E3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الخزانات الأرضية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Underground Water Tanks Checklist</w:t>
            </w:r>
          </w:p>
        </w:tc>
      </w:tr>
    </w:tbl>
    <w:p w:rsidR="00491E36" w:rsidRDefault="00491E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91E3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91E36" w:rsidRDefault="00A227F0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91E36" w:rsidRDefault="00A227F0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91E36" w:rsidRDefault="00A227F0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91E36" w:rsidRDefault="00A227F0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91E36" w:rsidRDefault="00A227F0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91E36" w:rsidRDefault="00A227F0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موقع الخزان ومناسيبه وأبعاده مطابقة للمخططات وبعيد عن مصادر التلوث.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 location, levels and dimensions comply and are away from contamination sources.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استخدام خرسانة مقاومة للأملاح وغير منفذة حسب المواصفات.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Sulphate-resisting, low-permeability concrete is used as specified.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فواصل منع التسرب ‏(Water Stop)‏ في فواصل الصب.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 stops are installed at construction joints.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علاج التعشيش بمونة غير قابلة للانكماش.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Honeycombs are treated with non-shrink grout.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امتلاء الخزان بالمياه لمدة محددة دون تسرب قبل العزل.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Water-tightness test for the specified period shows no leakage before waterproofing.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عزل داخلي معتمد لملامسة مياه الشرب وعزل خارجي للجدران والسقف.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potable-water internal coating and external waterproofing are applied.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رقبة فتحة الخزان أعلى من منسوب الأرضية المحيطة وغطاء محكم.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Manhole neck is above surrounding level with a tight cover.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فتحات التهوية والفائض بشبك حماية.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Vent and overflow pipes are fitted with protective mesh.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  <w:tr w:rsidR="00491E36">
        <w:trPr>
          <w:cantSplit/>
          <w:jc w:val="center"/>
        </w:trPr>
        <w:tc>
          <w:tcPr>
            <w:tcW w:w="397" w:type="dxa"/>
            <w:vAlign w:val="center"/>
          </w:tcPr>
          <w:p w:rsidR="00491E36" w:rsidRDefault="00A227F0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تعقيم الخزان قبل التشغيل.</w:t>
            </w:r>
          </w:p>
        </w:tc>
        <w:tc>
          <w:tcPr>
            <w:tcW w:w="3402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 is disinfected before commissioning.</w:t>
            </w: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1E36" w:rsidRDefault="00491E36">
            <w:pPr>
              <w:bidi/>
              <w:spacing w:line="240" w:lineRule="auto"/>
              <w:jc w:val="center"/>
            </w:pPr>
          </w:p>
        </w:tc>
      </w:tr>
    </w:tbl>
    <w:p w:rsidR="00491E36" w:rsidRDefault="00491E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91E3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 وتعليمات المصنع المعتمد،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 and approved manufacturer instructions; Saudi Building Code SBC 303, SBC 304, SBC 305, SBC 306</w:t>
            </w:r>
          </w:p>
        </w:tc>
      </w:tr>
      <w:tr w:rsidR="00491E3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وشهادة المصنع ☐ سجل اختبار الغمر ☐ صور قبل التغطية</w:t>
            </w:r>
          </w:p>
        </w:tc>
        <w:tc>
          <w:tcPr>
            <w:tcW w:w="4309" w:type="dxa"/>
            <w:vAlign w:val="center"/>
          </w:tcPr>
          <w:p w:rsidR="00491E36" w:rsidRDefault="00A227F0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and certificate   ☐ Flood test record   ☐ Photos before covering</w:t>
            </w:r>
          </w:p>
        </w:tc>
      </w:tr>
    </w:tbl>
    <w:p w:rsidR="00491E36" w:rsidRDefault="00491E3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91E3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91E36" w:rsidRDefault="00A227F0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91E36" w:rsidRDefault="00A227F0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91E36" w:rsidRDefault="00491E36">
            <w:pPr>
              <w:keepNext/>
              <w:bidi/>
              <w:spacing w:line="240" w:lineRule="auto"/>
            </w:pPr>
          </w:p>
        </w:tc>
      </w:tr>
    </w:tbl>
    <w:p w:rsidR="00491E36" w:rsidRDefault="00491E3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91E3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91E36" w:rsidRDefault="00A227F0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91E36" w:rsidRDefault="00A227F0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91E36" w:rsidRDefault="00A227F0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91E36" w:rsidRDefault="00A227F0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91E36" w:rsidRDefault="00A227F0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91E36" w:rsidRDefault="00A227F0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91E36" w:rsidRDefault="00A227F0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91E36" w:rsidRDefault="00A227F0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91E36" w:rsidRDefault="00A227F0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91E36" w:rsidRDefault="00A227F0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91E36" w:rsidRDefault="00491E3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91E3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91E36" w:rsidRDefault="00A227F0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91E36" w:rsidRDefault="00A227F0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91E36" w:rsidRDefault="00A227F0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91E36" w:rsidRDefault="00A227F0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91E36" w:rsidRDefault="00A227F0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91E36" w:rsidRDefault="00A227F0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91E36" w:rsidRDefault="00A227F0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91E36" w:rsidRDefault="00A227F0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91E3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91E36" w:rsidRDefault="00A227F0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91E36" w:rsidRDefault="00A227F0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91E36" w:rsidRDefault="00A227F0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91E36" w:rsidRDefault="00491E36">
      <w:pPr>
        <w:spacing w:line="20" w:lineRule="exact"/>
      </w:pPr>
    </w:p>
    <w:sectPr w:rsidR="00491E3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27F0" w:rsidRDefault="00A227F0">
      <w:pPr>
        <w:spacing w:line="240" w:lineRule="auto"/>
      </w:pPr>
      <w:r>
        <w:separator/>
      </w:r>
    </w:p>
  </w:endnote>
  <w:endnote w:type="continuationSeparator" w:id="0">
    <w:p w:rsidR="00A227F0" w:rsidRDefault="00A227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91E3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91E36" w:rsidRDefault="00A227F0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91E36" w:rsidRDefault="00A227F0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27F0" w:rsidRDefault="00A227F0">
      <w:pPr>
        <w:spacing w:line="240" w:lineRule="auto"/>
      </w:pPr>
      <w:r>
        <w:separator/>
      </w:r>
    </w:p>
  </w:footnote>
  <w:footnote w:type="continuationSeparator" w:id="0">
    <w:p w:rsidR="00A227F0" w:rsidRDefault="00A227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91E3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91E36" w:rsidRDefault="00A227F0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91E36" w:rsidRDefault="00A227F0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91E36" w:rsidRDefault="00A227F0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91E36" w:rsidRDefault="00A227F0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91E36" w:rsidRDefault="00A227F0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ACE-QC-CIV-023</w:t>
          </w:r>
        </w:p>
      </w:tc>
    </w:tr>
    <w:tr w:rsidR="00491E36">
      <w:trPr>
        <w:trHeight w:val="283"/>
        <w:jc w:val="center"/>
      </w:trPr>
      <w:tc>
        <w:tcPr>
          <w:tcW w:w="2041" w:type="dxa"/>
          <w:vMerge/>
          <w:vAlign w:val="center"/>
        </w:tcPr>
        <w:p w:rsidR="00491E36" w:rsidRDefault="00491E36"/>
      </w:tc>
      <w:tc>
        <w:tcPr>
          <w:tcW w:w="5669" w:type="dxa"/>
          <w:vMerge/>
          <w:vAlign w:val="center"/>
        </w:tcPr>
        <w:p w:rsidR="00491E36" w:rsidRDefault="00491E36"/>
      </w:tc>
      <w:tc>
        <w:tcPr>
          <w:tcW w:w="1361" w:type="dxa"/>
          <w:shd w:val="clear" w:color="auto" w:fill="F2F2F2"/>
          <w:vAlign w:val="center"/>
        </w:tcPr>
        <w:p w:rsidR="00491E36" w:rsidRDefault="00A227F0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91E36" w:rsidRDefault="00A227F0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91E36">
      <w:trPr>
        <w:trHeight w:val="283"/>
        <w:jc w:val="center"/>
      </w:trPr>
      <w:tc>
        <w:tcPr>
          <w:tcW w:w="2041" w:type="dxa"/>
          <w:vMerge/>
          <w:vAlign w:val="center"/>
        </w:tcPr>
        <w:p w:rsidR="00491E36" w:rsidRDefault="00491E36"/>
      </w:tc>
      <w:tc>
        <w:tcPr>
          <w:tcW w:w="5669" w:type="dxa"/>
          <w:vMerge w:val="restart"/>
          <w:shd w:val="clear" w:color="auto" w:fill="E7E6E6"/>
          <w:vAlign w:val="center"/>
        </w:tcPr>
        <w:p w:rsidR="00491E36" w:rsidRDefault="00A227F0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الخزانات الأرضية</w:t>
          </w:r>
        </w:p>
        <w:p w:rsidR="00491E36" w:rsidRDefault="00A227F0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Underground Water Tanks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91E36" w:rsidRDefault="00A227F0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91E36" w:rsidRDefault="00A227F0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91E36">
      <w:trPr>
        <w:trHeight w:val="283"/>
        <w:jc w:val="center"/>
      </w:trPr>
      <w:tc>
        <w:tcPr>
          <w:tcW w:w="2041" w:type="dxa"/>
          <w:vMerge/>
          <w:vAlign w:val="center"/>
        </w:tcPr>
        <w:p w:rsidR="00491E36" w:rsidRDefault="00491E36"/>
      </w:tc>
      <w:tc>
        <w:tcPr>
          <w:tcW w:w="5669" w:type="dxa"/>
          <w:vMerge/>
          <w:vAlign w:val="center"/>
        </w:tcPr>
        <w:p w:rsidR="00491E36" w:rsidRDefault="00491E36"/>
      </w:tc>
      <w:tc>
        <w:tcPr>
          <w:tcW w:w="1361" w:type="dxa"/>
          <w:shd w:val="clear" w:color="auto" w:fill="F2F2F2"/>
          <w:vAlign w:val="center"/>
        </w:tcPr>
        <w:p w:rsidR="00491E36" w:rsidRDefault="00A227F0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91E36" w:rsidRDefault="00A227F0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91E36" w:rsidRDefault="00491E3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2562707">
    <w:abstractNumId w:val="8"/>
  </w:num>
  <w:num w:numId="2" w16cid:durableId="2110999353">
    <w:abstractNumId w:val="6"/>
  </w:num>
  <w:num w:numId="3" w16cid:durableId="775297351">
    <w:abstractNumId w:val="5"/>
  </w:num>
  <w:num w:numId="4" w16cid:durableId="330105127">
    <w:abstractNumId w:val="4"/>
  </w:num>
  <w:num w:numId="5" w16cid:durableId="1493986341">
    <w:abstractNumId w:val="7"/>
  </w:num>
  <w:num w:numId="6" w16cid:durableId="353386674">
    <w:abstractNumId w:val="3"/>
  </w:num>
  <w:num w:numId="7" w16cid:durableId="474690053">
    <w:abstractNumId w:val="2"/>
  </w:num>
  <w:num w:numId="8" w16cid:durableId="1890217448">
    <w:abstractNumId w:val="1"/>
  </w:num>
  <w:num w:numId="9" w16cid:durableId="99283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1E36"/>
    <w:rsid w:val="005C0D99"/>
    <w:rsid w:val="00A227F0"/>
    <w:rsid w:val="00AA1D8D"/>
    <w:rsid w:val="00B47730"/>
    <w:rsid w:val="00C821C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E4D1926-43A0-4858-A66A-CE8B0918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ACE_QC-CIV-023_Underground_Water_Tanks_20261009_v4.dotx</Template>
  <TotalTime>0</TotalTime>
  <Pages>1</Pages>
  <Words>538</Words>
  <Characters>3069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ACE-QC-CIV-023 Underground Water Tanks Inspection</dc:title>
  <dc:subject>فحص واستلام الخزانات الأرضية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