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3B075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3B075E" w:rsidRDefault="00E7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3B075E" w:rsidRDefault="003B075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3B075E" w:rsidRDefault="00E7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3B075E" w:rsidRDefault="003B075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3B075E" w:rsidRDefault="00E7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3B075E" w:rsidRDefault="003B075E">
            <w:pPr>
              <w:bidi/>
              <w:spacing w:line="240" w:lineRule="auto"/>
            </w:pPr>
          </w:p>
        </w:tc>
      </w:tr>
      <w:tr w:rsidR="003B075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3B075E" w:rsidRDefault="00E7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3B075E" w:rsidRDefault="003B075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3B075E" w:rsidRDefault="00E7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3B075E" w:rsidRDefault="003B075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3B075E" w:rsidRDefault="00E7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3B075E" w:rsidRDefault="003B075E">
            <w:pPr>
              <w:bidi/>
              <w:spacing w:line="240" w:lineRule="auto"/>
            </w:pPr>
          </w:p>
        </w:tc>
      </w:tr>
      <w:tr w:rsidR="003B075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3B075E" w:rsidRDefault="00E7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3B075E" w:rsidRDefault="003B075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3B075E" w:rsidRDefault="00E7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3B075E" w:rsidRDefault="00E75A0C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3B075E" w:rsidRDefault="003B075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B075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3B075E" w:rsidRDefault="003B075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3B075E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3B075E" w:rsidRDefault="00E75A0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B075E" w:rsidRDefault="00E75A0C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3B075E" w:rsidRDefault="00E75A0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3B075E" w:rsidRDefault="00E75A0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</w:tbl>
    <w:p w:rsidR="003B075E" w:rsidRDefault="003B075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B075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نجارة الحوائط المسلحة قبل رص الحديد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RC Walls Formwork Inspection (Before Reinforcement)</w:t>
            </w:r>
          </w:p>
        </w:tc>
      </w:tr>
    </w:tbl>
    <w:p w:rsidR="003B075E" w:rsidRDefault="003B075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3B075E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B075E" w:rsidRDefault="00E75A0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3B075E" w:rsidRDefault="00E75A0C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3B075E" w:rsidRDefault="00E75A0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3B075E" w:rsidRDefault="00E75A0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3B075E" w:rsidRDefault="00E75A0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3B075E" w:rsidRDefault="00E75A0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المحاور المستخدمة لتنفيذ الشدة (على بعد 50 سم من محاور الحوائط) بجهاز Total Station في حالة استخدامه.</w:t>
            </w:r>
          </w:p>
        </w:tc>
        <w:tc>
          <w:tcPr>
            <w:tcW w:w="3402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Offset lines (50 cm from wall grids) checked by Total Station (if used).</w:t>
            </w: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مطابقة محاور الحوائط مع المحاور الإنشائية والمعمارية.</w:t>
            </w:r>
          </w:p>
        </w:tc>
        <w:tc>
          <w:tcPr>
            <w:tcW w:w="3402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 grids match structural and architectural grids.</w:t>
            </w: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قطاع الحوائط طبقا للرسومات المعتمدة.</w:t>
            </w:r>
          </w:p>
        </w:tc>
        <w:tc>
          <w:tcPr>
            <w:tcW w:w="3402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 section complies with approved drawings.</w:t>
            </w: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قاعدة الحائط (الكيكر) الخاص بالحوائط بالأبعاد المعمارية المعتمدة.</w:t>
            </w:r>
          </w:p>
        </w:tc>
        <w:tc>
          <w:tcPr>
            <w:tcW w:w="3402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 kicker matches approved architectural dimensions.</w:t>
            </w: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يتم استلام جانب واحد من تجليد الحائط لبدء أعمال الحديد.</w:t>
            </w:r>
          </w:p>
        </w:tc>
        <w:tc>
          <w:tcPr>
            <w:tcW w:w="3402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One side of wall formwork is accepted to start reinforcement.</w:t>
            </w: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يراعى التأكد من الشدة الخشبية بتوفير القوائم من عروق 4×4 بارتفاع الحائط، على أن تكون المسافة بين القوائم من 50 إلى 60 سم على الأكثر لسهولة تقوية الحائط.</w:t>
            </w:r>
          </w:p>
        </w:tc>
        <w:tc>
          <w:tcPr>
            <w:tcW w:w="3402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Formwork props 4x4 timber to wall height, spaced 50 to 60 cm max.</w:t>
            </w: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رأسية الوجه الجاري العمل فيه بواسطة ميزان الخيط قبل بدء رص الحديد.</w:t>
            </w:r>
          </w:p>
        </w:tc>
        <w:tc>
          <w:tcPr>
            <w:tcW w:w="3402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Working face checked for plumb before placing reinforcement.</w:t>
            </w: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نوعية قضبان الربط (الزرجين) المستخدم واعتمادها قبل البدء في الدعامات (التقويات) للحائط.</w:t>
            </w:r>
          </w:p>
        </w:tc>
        <w:tc>
          <w:tcPr>
            <w:tcW w:w="3402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Tie rod type approved before bracing the wall.</w:t>
            </w: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  <w:tr w:rsidR="003B075E">
        <w:trPr>
          <w:cantSplit/>
          <w:jc w:val="center"/>
        </w:trPr>
        <w:tc>
          <w:tcPr>
            <w:tcW w:w="397" w:type="dxa"/>
            <w:vAlign w:val="center"/>
          </w:tcPr>
          <w:p w:rsidR="003B075E" w:rsidRDefault="00E75A0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يجب تقوية الشدة الخشبية بصفين من العروق من كل جهة حتى يمكن تقوية الحائط جيداً، وتكون المسافة بين صفي العروق من 0.60 إلى 1.50 م حسب اتساع الحفر.</w:t>
            </w:r>
          </w:p>
        </w:tc>
        <w:tc>
          <w:tcPr>
            <w:tcW w:w="3402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Two rows of walers each side; spacing between rows 0.60 to 1.50 m per excavation width.</w:t>
            </w: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3B075E" w:rsidRDefault="003B075E">
            <w:pPr>
              <w:bidi/>
              <w:spacing w:line="240" w:lineRule="auto"/>
              <w:jc w:val="center"/>
            </w:pPr>
          </w:p>
        </w:tc>
      </w:tr>
    </w:tbl>
    <w:p w:rsidR="003B075E" w:rsidRDefault="003B075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3B075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3B075E" w:rsidRDefault="00E75A0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ACI 347، ACI 117، 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ACI 347, ACI 117, project specifications</w:t>
            </w:r>
            <w:r>
              <w:rPr>
                <w:color w:val="595959"/>
                <w:sz w:val="13"/>
                <w:szCs w:val="13"/>
              </w:rPr>
              <w:t>; Saudi Building Code SBC 303, SBC 304, SBC 305, SBC 306</w:t>
            </w:r>
          </w:p>
        </w:tc>
      </w:tr>
      <w:tr w:rsidR="003B075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3B075E" w:rsidRDefault="00E75A0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المخططات التنفيذية ☐ تصميم الشدات (عند الحاجة) ☐ الرفع المساحي للمحاور</w:t>
            </w:r>
          </w:p>
        </w:tc>
        <w:tc>
          <w:tcPr>
            <w:tcW w:w="4309" w:type="dxa"/>
            <w:vAlign w:val="center"/>
          </w:tcPr>
          <w:p w:rsidR="003B075E" w:rsidRDefault="00E75A0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Shop drawings   ☐ Formwork design (if required)   ☐ Setting-out survey</w:t>
            </w:r>
          </w:p>
        </w:tc>
      </w:tr>
    </w:tbl>
    <w:p w:rsidR="003B075E" w:rsidRDefault="003B075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3B075E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075E" w:rsidRDefault="00E75A0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3B075E" w:rsidRDefault="00E75A0C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3B075E" w:rsidRDefault="003B075E">
            <w:pPr>
              <w:keepNext/>
              <w:bidi/>
              <w:spacing w:line="240" w:lineRule="auto"/>
            </w:pPr>
          </w:p>
        </w:tc>
      </w:tr>
    </w:tbl>
    <w:p w:rsidR="003B075E" w:rsidRDefault="003B075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3B075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075E" w:rsidRDefault="00E75A0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3B075E" w:rsidRDefault="00E75A0C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3B075E" w:rsidRDefault="00E75A0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3B075E" w:rsidRDefault="00E75A0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3B075E" w:rsidRDefault="00E75A0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3B075E" w:rsidRDefault="00E75A0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3B075E" w:rsidRDefault="00E75A0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3B075E" w:rsidRDefault="00E75A0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3B075E" w:rsidRDefault="00E75A0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3B075E" w:rsidRDefault="00E75A0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3B075E" w:rsidRDefault="003B075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3B075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075E" w:rsidRDefault="00E75A0C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3B075E" w:rsidRDefault="00E75A0C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B075E" w:rsidRDefault="00E75A0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3B075E" w:rsidRDefault="00E75A0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B075E" w:rsidRDefault="00E75A0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3B075E" w:rsidRDefault="00E75A0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B075E" w:rsidRDefault="00E75A0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3B075E" w:rsidRDefault="00E75A0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3B075E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075E" w:rsidRDefault="00E75A0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3B075E" w:rsidRDefault="00E75A0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3B075E" w:rsidRDefault="00E7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B075E" w:rsidRDefault="00E7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B075E" w:rsidRDefault="00E7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B075E" w:rsidRDefault="00E7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B075E" w:rsidRDefault="00E7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B075E" w:rsidRDefault="00E7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B075E" w:rsidRDefault="00E7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B075E" w:rsidRDefault="00E7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B075E" w:rsidRDefault="00E75A0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3B075E" w:rsidRDefault="003B075E">
      <w:pPr>
        <w:spacing w:line="20" w:lineRule="exact"/>
      </w:pPr>
    </w:p>
    <w:sectPr w:rsidR="003B075E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75A0C" w:rsidRDefault="00E75A0C">
      <w:pPr>
        <w:spacing w:line="240" w:lineRule="auto"/>
      </w:pPr>
      <w:r>
        <w:separator/>
      </w:r>
    </w:p>
  </w:endnote>
  <w:endnote w:type="continuationSeparator" w:id="0">
    <w:p w:rsidR="00E75A0C" w:rsidRDefault="00E75A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3B075E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3B075E" w:rsidRDefault="00E75A0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3B075E" w:rsidRDefault="00E75A0C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ACE-QC-CIV-014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75A0C" w:rsidRDefault="00E75A0C">
      <w:pPr>
        <w:spacing w:line="240" w:lineRule="auto"/>
      </w:pPr>
      <w:r>
        <w:separator/>
      </w:r>
    </w:p>
  </w:footnote>
  <w:footnote w:type="continuationSeparator" w:id="0">
    <w:p w:rsidR="00E75A0C" w:rsidRDefault="00E75A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3B075E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3B075E" w:rsidRDefault="00E75A0C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3B075E" w:rsidRDefault="00E75A0C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3B075E" w:rsidRDefault="00E75A0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3B075E" w:rsidRDefault="00E75A0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3B075E" w:rsidRDefault="00E75A0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ACE-QC-CIV-014</w:t>
          </w:r>
        </w:p>
      </w:tc>
    </w:tr>
    <w:tr w:rsidR="003B075E">
      <w:trPr>
        <w:trHeight w:val="283"/>
        <w:jc w:val="center"/>
      </w:trPr>
      <w:tc>
        <w:tcPr>
          <w:tcW w:w="2041" w:type="dxa"/>
          <w:vMerge/>
          <w:vAlign w:val="center"/>
        </w:tcPr>
        <w:p w:rsidR="003B075E" w:rsidRDefault="003B075E"/>
      </w:tc>
      <w:tc>
        <w:tcPr>
          <w:tcW w:w="5669" w:type="dxa"/>
          <w:vMerge/>
          <w:vAlign w:val="center"/>
        </w:tcPr>
        <w:p w:rsidR="003B075E" w:rsidRDefault="003B075E"/>
      </w:tc>
      <w:tc>
        <w:tcPr>
          <w:tcW w:w="1361" w:type="dxa"/>
          <w:shd w:val="clear" w:color="auto" w:fill="F2F2F2"/>
          <w:vAlign w:val="center"/>
        </w:tcPr>
        <w:p w:rsidR="003B075E" w:rsidRDefault="00E75A0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3B075E" w:rsidRDefault="00E75A0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3B075E">
      <w:trPr>
        <w:trHeight w:val="283"/>
        <w:jc w:val="center"/>
      </w:trPr>
      <w:tc>
        <w:tcPr>
          <w:tcW w:w="2041" w:type="dxa"/>
          <w:vMerge/>
          <w:vAlign w:val="center"/>
        </w:tcPr>
        <w:p w:rsidR="003B075E" w:rsidRDefault="003B075E"/>
      </w:tc>
      <w:tc>
        <w:tcPr>
          <w:tcW w:w="5669" w:type="dxa"/>
          <w:vMerge w:val="restart"/>
          <w:shd w:val="clear" w:color="auto" w:fill="E7E6E6"/>
          <w:vAlign w:val="center"/>
        </w:tcPr>
        <w:p w:rsidR="003B075E" w:rsidRDefault="00E75A0C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نجارة الحوائط الخرسانية قبل رص الحديد</w:t>
          </w:r>
        </w:p>
        <w:p w:rsidR="003B075E" w:rsidRDefault="00E75A0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RC Walls Formwork Inspection (Before Reinforcement)</w:t>
          </w:r>
        </w:p>
      </w:tc>
      <w:tc>
        <w:tcPr>
          <w:tcW w:w="1361" w:type="dxa"/>
          <w:shd w:val="clear" w:color="auto" w:fill="F2F2F2"/>
          <w:vAlign w:val="center"/>
        </w:tcPr>
        <w:p w:rsidR="003B075E" w:rsidRDefault="00E75A0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3B075E" w:rsidRDefault="00E75A0C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3B075E">
      <w:trPr>
        <w:trHeight w:val="283"/>
        <w:jc w:val="center"/>
      </w:trPr>
      <w:tc>
        <w:tcPr>
          <w:tcW w:w="2041" w:type="dxa"/>
          <w:vMerge/>
          <w:vAlign w:val="center"/>
        </w:tcPr>
        <w:p w:rsidR="003B075E" w:rsidRDefault="003B075E"/>
      </w:tc>
      <w:tc>
        <w:tcPr>
          <w:tcW w:w="5669" w:type="dxa"/>
          <w:vMerge/>
          <w:vAlign w:val="center"/>
        </w:tcPr>
        <w:p w:rsidR="003B075E" w:rsidRDefault="003B075E"/>
      </w:tc>
      <w:tc>
        <w:tcPr>
          <w:tcW w:w="1361" w:type="dxa"/>
          <w:shd w:val="clear" w:color="auto" w:fill="F2F2F2"/>
          <w:vAlign w:val="center"/>
        </w:tcPr>
        <w:p w:rsidR="003B075E" w:rsidRDefault="00E75A0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3B075E" w:rsidRDefault="00E75A0C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3B075E" w:rsidRDefault="003B075E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3478352">
    <w:abstractNumId w:val="8"/>
  </w:num>
  <w:num w:numId="2" w16cid:durableId="153303031">
    <w:abstractNumId w:val="6"/>
  </w:num>
  <w:num w:numId="3" w16cid:durableId="66076164">
    <w:abstractNumId w:val="5"/>
  </w:num>
  <w:num w:numId="4" w16cid:durableId="745810948">
    <w:abstractNumId w:val="4"/>
  </w:num>
  <w:num w:numId="5" w16cid:durableId="1778022847">
    <w:abstractNumId w:val="7"/>
  </w:num>
  <w:num w:numId="6" w16cid:durableId="182134256">
    <w:abstractNumId w:val="3"/>
  </w:num>
  <w:num w:numId="7" w16cid:durableId="1109276752">
    <w:abstractNumId w:val="2"/>
  </w:num>
  <w:num w:numId="8" w16cid:durableId="709569702">
    <w:abstractNumId w:val="1"/>
  </w:num>
  <w:num w:numId="9" w16cid:durableId="598873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B075E"/>
    <w:rsid w:val="005C0D99"/>
    <w:rsid w:val="00AA1D8D"/>
    <w:rsid w:val="00B47730"/>
    <w:rsid w:val="00BA60DD"/>
    <w:rsid w:val="00CB0664"/>
    <w:rsid w:val="00E75A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A2EB715-5AC2-4A86-89E3-870B0133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ACE_QC-CIV-014_RC_Walls_Formwork_20261009_v4.dotx</Template>
  <TotalTime>0</TotalTime>
  <Pages>1</Pages>
  <Words>592</Words>
  <Characters>3376</Characters>
  <Application>Microsoft Office Word</Application>
  <DocSecurity>0</DocSecurity>
  <Lines>28</Lines>
  <Paragraphs>7</Paragraphs>
  <ScaleCrop>false</ScaleCrop>
  <Manager>Ahmed Fathy</Manager>
  <Company>Arab Creators for Engineering Consultancy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ACE-QC-CIV-014 RC Walls Formwork Inspection (Before Reinforcement)</dc:title>
  <dc:subject>فحص واستلام نجارة الحوائط الخرسانية قبل رص الحديد</dc:subject>
  <dc:creator>Ahmed Fathy</dc:creator>
  <cp:keywords>QC; ITP; Inspection</cp:keywords>
  <dc:description/>
  <cp:lastModifiedBy>Ahmed Fathy</cp:lastModifiedBy>
  <cp:revision>2</cp:revision>
  <dcterms:created xsi:type="dcterms:W3CDTF">2026-11-03T20:14:00Z</dcterms:created>
  <dcterms:modified xsi:type="dcterms:W3CDTF">2026-11-03T20:14:00Z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