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A14EC4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A14EC4" w:rsidRDefault="004B53E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A14EC4" w:rsidRDefault="00A14EC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A14EC4" w:rsidRDefault="004B53E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A14EC4" w:rsidRDefault="00A14EC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A14EC4" w:rsidRDefault="004B53E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A14EC4" w:rsidRDefault="00A14EC4">
            <w:pPr>
              <w:bidi/>
              <w:spacing w:line="240" w:lineRule="auto"/>
            </w:pPr>
          </w:p>
        </w:tc>
      </w:tr>
      <w:tr w:rsidR="00A14EC4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A14EC4" w:rsidRDefault="004B53E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A14EC4" w:rsidRDefault="00A14EC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A14EC4" w:rsidRDefault="004B53E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A14EC4" w:rsidRDefault="00A14EC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A14EC4" w:rsidRDefault="004B53E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A14EC4" w:rsidRDefault="00A14EC4">
            <w:pPr>
              <w:bidi/>
              <w:spacing w:line="240" w:lineRule="auto"/>
            </w:pPr>
          </w:p>
        </w:tc>
      </w:tr>
      <w:tr w:rsidR="00A14EC4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A14EC4" w:rsidRDefault="004B53E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A14EC4" w:rsidRDefault="00A14EC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A14EC4" w:rsidRDefault="004B53E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A14EC4" w:rsidRDefault="004B53E2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A14EC4" w:rsidRDefault="00A14EC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A14EC4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A14EC4" w:rsidRDefault="004B53E2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A14EC4" w:rsidRDefault="00A14EC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A14EC4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A14EC4" w:rsidRDefault="004B53E2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A14EC4" w:rsidRDefault="004B53E2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A14EC4" w:rsidRDefault="004B53E2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A14EC4" w:rsidRDefault="004B53E2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A14EC4">
        <w:trPr>
          <w:cantSplit/>
          <w:jc w:val="center"/>
        </w:trPr>
        <w:tc>
          <w:tcPr>
            <w:tcW w:w="397" w:type="dxa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A14EC4" w:rsidRDefault="004B53E2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</w:tr>
      <w:tr w:rsidR="00A14EC4">
        <w:trPr>
          <w:cantSplit/>
          <w:jc w:val="center"/>
        </w:trPr>
        <w:tc>
          <w:tcPr>
            <w:tcW w:w="397" w:type="dxa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A14EC4" w:rsidRDefault="004B53E2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</w:tr>
      <w:tr w:rsidR="00A14EC4">
        <w:trPr>
          <w:cantSplit/>
          <w:jc w:val="center"/>
        </w:trPr>
        <w:tc>
          <w:tcPr>
            <w:tcW w:w="397" w:type="dxa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A14EC4" w:rsidRDefault="004B53E2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</w:tr>
      <w:tr w:rsidR="00A14EC4">
        <w:trPr>
          <w:cantSplit/>
          <w:jc w:val="center"/>
        </w:trPr>
        <w:tc>
          <w:tcPr>
            <w:tcW w:w="397" w:type="dxa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A14EC4" w:rsidRDefault="004B53E2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</w:tr>
      <w:tr w:rsidR="00A14EC4">
        <w:trPr>
          <w:cantSplit/>
          <w:jc w:val="center"/>
        </w:trPr>
        <w:tc>
          <w:tcPr>
            <w:tcW w:w="397" w:type="dxa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A14EC4" w:rsidRDefault="004B53E2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</w:tr>
      <w:tr w:rsidR="00A14EC4">
        <w:trPr>
          <w:cantSplit/>
          <w:jc w:val="center"/>
        </w:trPr>
        <w:tc>
          <w:tcPr>
            <w:tcW w:w="397" w:type="dxa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A14EC4" w:rsidRDefault="004B53E2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</w:tr>
      <w:tr w:rsidR="00A14EC4">
        <w:trPr>
          <w:cantSplit/>
          <w:jc w:val="center"/>
        </w:trPr>
        <w:tc>
          <w:tcPr>
            <w:tcW w:w="397" w:type="dxa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A14EC4" w:rsidRDefault="004B53E2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</w:tr>
      <w:tr w:rsidR="00A14EC4">
        <w:trPr>
          <w:cantSplit/>
          <w:jc w:val="center"/>
        </w:trPr>
        <w:tc>
          <w:tcPr>
            <w:tcW w:w="397" w:type="dxa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A14EC4" w:rsidRDefault="004B53E2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</w:tr>
    </w:tbl>
    <w:p w:rsidR="00A14EC4" w:rsidRDefault="00A14EC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A14EC4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حديد الأعمدة الخرسانية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A14EC4" w:rsidRDefault="004B53E2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Columns and Walls Reinforcement Checklist</w:t>
            </w:r>
          </w:p>
        </w:tc>
      </w:tr>
    </w:tbl>
    <w:p w:rsidR="00A14EC4" w:rsidRDefault="00A14EC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850"/>
        <w:gridCol w:w="2552"/>
        <w:gridCol w:w="595"/>
        <w:gridCol w:w="595"/>
        <w:gridCol w:w="567"/>
        <w:gridCol w:w="907"/>
      </w:tblGrid>
      <w:tr w:rsidR="00A14EC4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A14EC4" w:rsidRDefault="004B53E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gridSpan w:val="2"/>
            <w:shd w:val="clear" w:color="auto" w:fill="E7E6E6"/>
            <w:vAlign w:val="center"/>
          </w:tcPr>
          <w:p w:rsidR="00A14EC4" w:rsidRDefault="004B53E2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A14EC4" w:rsidRDefault="004B53E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A14EC4" w:rsidRDefault="004B53E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A14EC4" w:rsidRDefault="004B53E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A14EC4" w:rsidRDefault="004B53E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A14EC4">
        <w:trPr>
          <w:cantSplit/>
          <w:jc w:val="center"/>
        </w:trPr>
        <w:tc>
          <w:tcPr>
            <w:tcW w:w="397" w:type="dxa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نظافة حديد التسليح وعدم وجود صدأ.</w:t>
            </w:r>
          </w:p>
        </w:tc>
        <w:tc>
          <w:tcPr>
            <w:tcW w:w="3402" w:type="dxa"/>
            <w:gridSpan w:val="2"/>
            <w:vAlign w:val="center"/>
          </w:tcPr>
          <w:p w:rsidR="00A14EC4" w:rsidRDefault="004B53E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Reinforcement is clean and free of rust.</w:t>
            </w:r>
          </w:p>
        </w:tc>
        <w:tc>
          <w:tcPr>
            <w:tcW w:w="595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</w:tr>
      <w:tr w:rsidR="00A14EC4">
        <w:trPr>
          <w:cantSplit/>
          <w:jc w:val="center"/>
        </w:trPr>
        <w:tc>
          <w:tcPr>
            <w:tcW w:w="397" w:type="dxa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نوع وأقطار حديد التسليح وعددها وأطوالها.</w:t>
            </w:r>
          </w:p>
        </w:tc>
        <w:tc>
          <w:tcPr>
            <w:tcW w:w="3402" w:type="dxa"/>
            <w:gridSpan w:val="2"/>
            <w:vAlign w:val="center"/>
          </w:tcPr>
          <w:p w:rsidR="00A14EC4" w:rsidRDefault="004B53E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Bar type, diameters, number and lengths are checked.</w:t>
            </w:r>
          </w:p>
        </w:tc>
        <w:tc>
          <w:tcPr>
            <w:tcW w:w="595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</w:tr>
      <w:tr w:rsidR="00A14EC4">
        <w:trPr>
          <w:cantSplit/>
          <w:jc w:val="center"/>
        </w:trPr>
        <w:tc>
          <w:tcPr>
            <w:tcW w:w="397" w:type="dxa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عدد الكانات وتوزيعها وربطها بالأسياخ ربطا كاملا عند كل تقاطع.</w:t>
            </w:r>
          </w:p>
        </w:tc>
        <w:tc>
          <w:tcPr>
            <w:tcW w:w="3402" w:type="dxa"/>
            <w:gridSpan w:val="2"/>
            <w:vAlign w:val="center"/>
          </w:tcPr>
          <w:p w:rsidR="00A14EC4" w:rsidRDefault="004B53E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Stirrup number, spacing and full tying to bars are checked.</w:t>
            </w:r>
          </w:p>
        </w:tc>
        <w:tc>
          <w:tcPr>
            <w:tcW w:w="595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</w:tr>
      <w:tr w:rsidR="00A14EC4">
        <w:trPr>
          <w:cantSplit/>
          <w:jc w:val="center"/>
        </w:trPr>
        <w:tc>
          <w:tcPr>
            <w:tcW w:w="397" w:type="dxa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رأسية حديد التسليح الرأسي وأفقية الكانات.</w:t>
            </w:r>
          </w:p>
        </w:tc>
        <w:tc>
          <w:tcPr>
            <w:tcW w:w="3402" w:type="dxa"/>
            <w:gridSpan w:val="2"/>
            <w:vAlign w:val="center"/>
          </w:tcPr>
          <w:p w:rsidR="00A14EC4" w:rsidRDefault="004B53E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Vertical bars are plumb and stirrups are horizontal.</w:t>
            </w:r>
          </w:p>
        </w:tc>
        <w:tc>
          <w:tcPr>
            <w:tcW w:w="595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</w:tr>
      <w:tr w:rsidR="00A14EC4">
        <w:trPr>
          <w:cantSplit/>
          <w:jc w:val="center"/>
        </w:trPr>
        <w:tc>
          <w:tcPr>
            <w:tcW w:w="397" w:type="dxa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تثبيت العدد الكافي من فواصل الغطاء الخرساني (البسكوت) بين شدة العمود وحديد التسليح.</w:t>
            </w:r>
          </w:p>
        </w:tc>
        <w:tc>
          <w:tcPr>
            <w:tcW w:w="3402" w:type="dxa"/>
            <w:gridSpan w:val="2"/>
            <w:vAlign w:val="center"/>
          </w:tcPr>
          <w:p w:rsidR="00A14EC4" w:rsidRDefault="004B53E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Sufficient spacers are fixed between column formwork and reinforcement.</w:t>
            </w:r>
          </w:p>
        </w:tc>
        <w:tc>
          <w:tcPr>
            <w:tcW w:w="595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</w:tr>
      <w:tr w:rsidR="00A14EC4">
        <w:trPr>
          <w:cantSplit/>
          <w:jc w:val="center"/>
        </w:trPr>
        <w:tc>
          <w:tcPr>
            <w:tcW w:w="397" w:type="dxa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أماكن ومناسيب أشاير حديد التسليح للأعتاب وتثبيتها.</w:t>
            </w:r>
          </w:p>
        </w:tc>
        <w:tc>
          <w:tcPr>
            <w:tcW w:w="3402" w:type="dxa"/>
            <w:gridSpan w:val="2"/>
            <w:vAlign w:val="center"/>
          </w:tcPr>
          <w:p w:rsidR="00A14EC4" w:rsidRDefault="004B53E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Locations and levels of lintel starter bars are checked and fixed.</w:t>
            </w:r>
          </w:p>
        </w:tc>
        <w:tc>
          <w:tcPr>
            <w:tcW w:w="595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</w:tr>
      <w:tr w:rsidR="00A14EC4">
        <w:trPr>
          <w:cantSplit/>
          <w:jc w:val="center"/>
        </w:trPr>
        <w:tc>
          <w:tcPr>
            <w:tcW w:w="397" w:type="dxa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فتحات ومسارات مواسير الكهرباء داخل الأعمدة.</w:t>
            </w:r>
          </w:p>
        </w:tc>
        <w:tc>
          <w:tcPr>
            <w:tcW w:w="3402" w:type="dxa"/>
            <w:gridSpan w:val="2"/>
            <w:vAlign w:val="center"/>
          </w:tcPr>
          <w:p w:rsidR="00A14EC4" w:rsidRDefault="004B53E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Electrical conduit openings and routes inside columns are checked.</w:t>
            </w:r>
          </w:p>
        </w:tc>
        <w:tc>
          <w:tcPr>
            <w:tcW w:w="595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</w:tr>
      <w:tr w:rsidR="00A14EC4">
        <w:trPr>
          <w:cantSplit/>
          <w:jc w:val="center"/>
        </w:trPr>
        <w:tc>
          <w:tcPr>
            <w:tcW w:w="397" w:type="dxa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أطوال الرباط بين الأسياخ ‏(splice length)‏.</w:t>
            </w:r>
          </w:p>
        </w:tc>
        <w:tc>
          <w:tcPr>
            <w:tcW w:w="3402" w:type="dxa"/>
            <w:gridSpan w:val="2"/>
            <w:vAlign w:val="center"/>
          </w:tcPr>
          <w:p w:rsidR="00A14EC4" w:rsidRDefault="004B53E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Lap splice lengths between bars are checked (Splice Length).</w:t>
            </w:r>
          </w:p>
        </w:tc>
        <w:tc>
          <w:tcPr>
            <w:tcW w:w="595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</w:tr>
      <w:tr w:rsidR="00A14EC4">
        <w:trPr>
          <w:cantSplit/>
          <w:jc w:val="center"/>
        </w:trPr>
        <w:tc>
          <w:tcPr>
            <w:tcW w:w="397" w:type="dxa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طول الرباط للأسياخ داخل الخرسانة ‏(Bond Length)‏.</w:t>
            </w:r>
          </w:p>
        </w:tc>
        <w:tc>
          <w:tcPr>
            <w:tcW w:w="3402" w:type="dxa"/>
            <w:gridSpan w:val="2"/>
            <w:vAlign w:val="center"/>
          </w:tcPr>
          <w:p w:rsidR="00A14EC4" w:rsidRDefault="004B53E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Bar anchorage length inside concrete is checked (Bond Length).</w:t>
            </w:r>
          </w:p>
        </w:tc>
        <w:tc>
          <w:tcPr>
            <w:tcW w:w="595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</w:tr>
      <w:tr w:rsidR="00A14EC4">
        <w:trPr>
          <w:cantSplit/>
          <w:jc w:val="center"/>
        </w:trPr>
        <w:tc>
          <w:tcPr>
            <w:tcW w:w="397" w:type="dxa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10</w:t>
            </w:r>
          </w:p>
        </w:tc>
        <w:tc>
          <w:tcPr>
            <w:tcW w:w="3969" w:type="dxa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طول الحديد الرأسي للتأكد من طول الوصلة أعلى منسوب ظهر الخرسانات بالدور التالي (لا تقل عن 60 مرة قطر السيخ).</w:t>
            </w:r>
          </w:p>
        </w:tc>
        <w:tc>
          <w:tcPr>
            <w:tcW w:w="3402" w:type="dxa"/>
            <w:gridSpan w:val="2"/>
            <w:vAlign w:val="center"/>
          </w:tcPr>
          <w:p w:rsidR="00A14EC4" w:rsidRDefault="004B53E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Vertical bars extend above the next floor concrete top level (not less than 60 bar diameters).</w:t>
            </w:r>
          </w:p>
        </w:tc>
        <w:tc>
          <w:tcPr>
            <w:tcW w:w="595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</w:tr>
      <w:tr w:rsidR="00A14EC4">
        <w:trPr>
          <w:cantSplit/>
          <w:jc w:val="center"/>
        </w:trPr>
        <w:tc>
          <w:tcPr>
            <w:tcW w:w="397" w:type="dxa"/>
            <w:vAlign w:val="center"/>
          </w:tcPr>
          <w:p w:rsidR="00A14EC4" w:rsidRDefault="004B53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11</w:t>
            </w:r>
          </w:p>
        </w:tc>
        <w:tc>
          <w:tcPr>
            <w:tcW w:w="3969" w:type="dxa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نظافة الخرسانة داخل الأعمدة (قلب العمود) قبل تقفيل النجارة.</w:t>
            </w:r>
          </w:p>
        </w:tc>
        <w:tc>
          <w:tcPr>
            <w:tcW w:w="3402" w:type="dxa"/>
            <w:gridSpan w:val="2"/>
            <w:vAlign w:val="center"/>
          </w:tcPr>
          <w:p w:rsidR="00A14EC4" w:rsidRDefault="004B53E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Concrete inside the column (column core) is clean before closing the formwork.</w:t>
            </w:r>
          </w:p>
        </w:tc>
        <w:tc>
          <w:tcPr>
            <w:tcW w:w="595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4EC4" w:rsidRDefault="00A14EC4">
            <w:pPr>
              <w:bidi/>
              <w:spacing w:line="240" w:lineRule="auto"/>
              <w:jc w:val="center"/>
            </w:pPr>
          </w:p>
        </w:tc>
      </w:tr>
      <w:tr w:rsidR="00A14EC4">
        <w:trPr>
          <w:cantSplit/>
          <w:jc w:val="center"/>
        </w:trPr>
        <w:tc>
          <w:tcPr>
            <w:tcW w:w="5216" w:type="dxa"/>
            <w:gridSpan w:val="3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 xml:space="preserve">ملاحظة: </w:t>
            </w:r>
            <w:r>
              <w:rPr>
                <w:sz w:val="17"/>
                <w:szCs w:val="17"/>
                <w:rtl/>
              </w:rPr>
              <w:t>التأكد من طول رباط أسياخ حديد الأعمدة داخل بلاطة السقف بحيث يحقق 60 مرة قطر السيخ وذلك في الأعمدة غير المستمرة أو أعمدة الدور الأخير Bond Length or Development Length.</w:t>
            </w:r>
          </w:p>
        </w:tc>
        <w:tc>
          <w:tcPr>
            <w:tcW w:w="5216" w:type="dxa"/>
            <w:gridSpan w:val="5"/>
            <w:vAlign w:val="center"/>
          </w:tcPr>
          <w:p w:rsidR="00A14EC4" w:rsidRDefault="004B53E2">
            <w:pPr>
              <w:spacing w:line="240" w:lineRule="auto"/>
            </w:pPr>
            <w:r>
              <w:rPr>
                <w:b/>
                <w:bCs/>
                <w:color w:val="262626"/>
                <w:sz w:val="15"/>
                <w:szCs w:val="15"/>
              </w:rPr>
              <w:t xml:space="preserve">Note: </w:t>
            </w:r>
            <w:r>
              <w:rPr>
                <w:color w:val="595959"/>
                <w:sz w:val="15"/>
                <w:szCs w:val="15"/>
              </w:rPr>
              <w:t>Anchorage of column bars inside the slab shall achieve 60 bar diameters for discontinued columns and top floor columns (Bond / Development Length).</w:t>
            </w:r>
          </w:p>
        </w:tc>
      </w:tr>
    </w:tbl>
    <w:p w:rsidR="00A14EC4" w:rsidRDefault="00A14EC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A14EC4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A14EC4" w:rsidRDefault="004B53E2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ECP 203، المواصفة القياسية المصرية لحديد التسليح، مواصفات المشروع، كود البناء السعودي SBC 303 و SBC 304 و SBC 305 و SBC 306</w:t>
            </w:r>
          </w:p>
        </w:tc>
        <w:tc>
          <w:tcPr>
            <w:tcW w:w="4309" w:type="dxa"/>
            <w:vAlign w:val="center"/>
          </w:tcPr>
          <w:p w:rsidR="00A14EC4" w:rsidRDefault="004B53E2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203, Egyptian standard for reinforcing steel, project specifications; Saudi Building Code SBC 303, SBC 304, SBC 305, SBC 306</w:t>
            </w:r>
          </w:p>
        </w:tc>
      </w:tr>
      <w:tr w:rsidR="00A14EC4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A14EC4" w:rsidRDefault="004B53E2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شهادات المصنع ☐ اعتماد المادة ☐ جدول تفريد الحديد BBS</w:t>
            </w:r>
          </w:p>
        </w:tc>
        <w:tc>
          <w:tcPr>
            <w:tcW w:w="4309" w:type="dxa"/>
            <w:vAlign w:val="center"/>
          </w:tcPr>
          <w:p w:rsidR="00A14EC4" w:rsidRDefault="004B53E2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Mill certificates   ☐ Material approval   ☐ Approved BBS</w:t>
            </w:r>
          </w:p>
        </w:tc>
      </w:tr>
    </w:tbl>
    <w:p w:rsidR="00A14EC4" w:rsidRDefault="00A14EC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A14EC4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14EC4" w:rsidRDefault="004B53E2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A14EC4" w:rsidRDefault="004B53E2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A14EC4" w:rsidRDefault="00A14EC4">
            <w:pPr>
              <w:keepNext/>
              <w:bidi/>
              <w:spacing w:line="240" w:lineRule="auto"/>
            </w:pPr>
          </w:p>
        </w:tc>
      </w:tr>
    </w:tbl>
    <w:p w:rsidR="00A14EC4" w:rsidRDefault="00A14EC4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A14EC4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14EC4" w:rsidRDefault="004B53E2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A14EC4" w:rsidRDefault="004B53E2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A14EC4" w:rsidRDefault="004B53E2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A14EC4" w:rsidRDefault="004B53E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A14EC4" w:rsidRDefault="004B53E2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A14EC4" w:rsidRDefault="004B53E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A14EC4" w:rsidRDefault="004B53E2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A14EC4" w:rsidRDefault="004B53E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A14EC4" w:rsidRDefault="004B53E2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A14EC4" w:rsidRDefault="004B53E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A14EC4" w:rsidRDefault="00A14EC4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A14EC4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14EC4" w:rsidRDefault="004B53E2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A14EC4" w:rsidRDefault="004B53E2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A14EC4" w:rsidRDefault="004B53E2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A14EC4" w:rsidRDefault="004B53E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A14EC4" w:rsidRDefault="004B53E2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A14EC4" w:rsidRDefault="004B53E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A14EC4" w:rsidRDefault="004B53E2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A14EC4" w:rsidRDefault="004B53E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A14EC4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14EC4" w:rsidRDefault="004B53E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A14EC4" w:rsidRDefault="004B53E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A14EC4" w:rsidRDefault="004B53E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A14EC4" w:rsidRDefault="004B53E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A14EC4" w:rsidRDefault="004B53E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A14EC4" w:rsidRDefault="004B53E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A14EC4" w:rsidRDefault="004B53E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A14EC4" w:rsidRDefault="004B53E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A14EC4" w:rsidRDefault="004B53E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A14EC4" w:rsidRDefault="004B53E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A14EC4" w:rsidRDefault="004B53E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A14EC4" w:rsidRDefault="00A14EC4">
      <w:pPr>
        <w:spacing w:line="20" w:lineRule="exact"/>
      </w:pPr>
    </w:p>
    <w:sectPr w:rsidR="00A14EC4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B53E2" w:rsidRDefault="004B53E2">
      <w:pPr>
        <w:spacing w:line="240" w:lineRule="auto"/>
      </w:pPr>
      <w:r>
        <w:separator/>
      </w:r>
    </w:p>
  </w:endnote>
  <w:endnote w:type="continuationSeparator" w:id="0">
    <w:p w:rsidR="004B53E2" w:rsidRDefault="004B53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A14EC4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A14EC4" w:rsidRDefault="004B53E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A14EC4" w:rsidRDefault="004B53E2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ACE-QC-CIV-013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B53E2" w:rsidRDefault="004B53E2">
      <w:pPr>
        <w:spacing w:line="240" w:lineRule="auto"/>
      </w:pPr>
      <w:r>
        <w:separator/>
      </w:r>
    </w:p>
  </w:footnote>
  <w:footnote w:type="continuationSeparator" w:id="0">
    <w:p w:rsidR="004B53E2" w:rsidRDefault="004B53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A14EC4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A14EC4" w:rsidRDefault="004B53E2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A14EC4" w:rsidRDefault="004B53E2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A14EC4" w:rsidRDefault="004B53E2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A14EC4" w:rsidRDefault="004B53E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A14EC4" w:rsidRDefault="004B53E2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ACE-QC-CIV-013</w:t>
          </w:r>
        </w:p>
      </w:tc>
    </w:tr>
    <w:tr w:rsidR="00A14EC4">
      <w:trPr>
        <w:trHeight w:val="283"/>
        <w:jc w:val="center"/>
      </w:trPr>
      <w:tc>
        <w:tcPr>
          <w:tcW w:w="2041" w:type="dxa"/>
          <w:vMerge/>
          <w:vAlign w:val="center"/>
        </w:tcPr>
        <w:p w:rsidR="00A14EC4" w:rsidRDefault="00A14EC4"/>
      </w:tc>
      <w:tc>
        <w:tcPr>
          <w:tcW w:w="5669" w:type="dxa"/>
          <w:vMerge/>
          <w:vAlign w:val="center"/>
        </w:tcPr>
        <w:p w:rsidR="00A14EC4" w:rsidRDefault="00A14EC4"/>
      </w:tc>
      <w:tc>
        <w:tcPr>
          <w:tcW w:w="1361" w:type="dxa"/>
          <w:shd w:val="clear" w:color="auto" w:fill="F2F2F2"/>
          <w:vAlign w:val="center"/>
        </w:tcPr>
        <w:p w:rsidR="00A14EC4" w:rsidRDefault="004B53E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A14EC4" w:rsidRDefault="004B53E2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A14EC4">
      <w:trPr>
        <w:trHeight w:val="283"/>
        <w:jc w:val="center"/>
      </w:trPr>
      <w:tc>
        <w:tcPr>
          <w:tcW w:w="2041" w:type="dxa"/>
          <w:vMerge/>
          <w:vAlign w:val="center"/>
        </w:tcPr>
        <w:p w:rsidR="00A14EC4" w:rsidRDefault="00A14EC4"/>
      </w:tc>
      <w:tc>
        <w:tcPr>
          <w:tcW w:w="5669" w:type="dxa"/>
          <w:vMerge w:val="restart"/>
          <w:shd w:val="clear" w:color="auto" w:fill="E7E6E6"/>
          <w:vAlign w:val="center"/>
        </w:tcPr>
        <w:p w:rsidR="00A14EC4" w:rsidRDefault="004B53E2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حديد تسليح الأعمدة والحوائط</w:t>
          </w:r>
        </w:p>
        <w:p w:rsidR="00A14EC4" w:rsidRDefault="004B53E2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Columns and Walls Reinforcement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A14EC4" w:rsidRDefault="004B53E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A14EC4" w:rsidRDefault="004B53E2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A14EC4">
      <w:trPr>
        <w:trHeight w:val="283"/>
        <w:jc w:val="center"/>
      </w:trPr>
      <w:tc>
        <w:tcPr>
          <w:tcW w:w="2041" w:type="dxa"/>
          <w:vMerge/>
          <w:vAlign w:val="center"/>
        </w:tcPr>
        <w:p w:rsidR="00A14EC4" w:rsidRDefault="00A14EC4"/>
      </w:tc>
      <w:tc>
        <w:tcPr>
          <w:tcW w:w="5669" w:type="dxa"/>
          <w:vMerge/>
          <w:vAlign w:val="center"/>
        </w:tcPr>
        <w:p w:rsidR="00A14EC4" w:rsidRDefault="00A14EC4"/>
      </w:tc>
      <w:tc>
        <w:tcPr>
          <w:tcW w:w="1361" w:type="dxa"/>
          <w:shd w:val="clear" w:color="auto" w:fill="F2F2F2"/>
          <w:vAlign w:val="center"/>
        </w:tcPr>
        <w:p w:rsidR="00A14EC4" w:rsidRDefault="004B53E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A14EC4" w:rsidRDefault="004B53E2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A14EC4" w:rsidRDefault="00A14EC4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0437721">
    <w:abstractNumId w:val="8"/>
  </w:num>
  <w:num w:numId="2" w16cid:durableId="1833911317">
    <w:abstractNumId w:val="6"/>
  </w:num>
  <w:num w:numId="3" w16cid:durableId="1041905799">
    <w:abstractNumId w:val="5"/>
  </w:num>
  <w:num w:numId="4" w16cid:durableId="1186359540">
    <w:abstractNumId w:val="4"/>
  </w:num>
  <w:num w:numId="5" w16cid:durableId="47344728">
    <w:abstractNumId w:val="7"/>
  </w:num>
  <w:num w:numId="6" w16cid:durableId="1048797730">
    <w:abstractNumId w:val="3"/>
  </w:num>
  <w:num w:numId="7" w16cid:durableId="704988647">
    <w:abstractNumId w:val="2"/>
  </w:num>
  <w:num w:numId="8" w16cid:durableId="1810710064">
    <w:abstractNumId w:val="1"/>
  </w:num>
  <w:num w:numId="9" w16cid:durableId="237986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3645"/>
    <w:rsid w:val="0015074B"/>
    <w:rsid w:val="0029639D"/>
    <w:rsid w:val="00326F90"/>
    <w:rsid w:val="004B53E2"/>
    <w:rsid w:val="005C0D99"/>
    <w:rsid w:val="00A14EC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634BE6BF-5D5E-4361-A543-F36F965D7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ACE_QC-CIV-013_Columns_Walls_Rebar_20261009_v4.dotx</Template>
  <TotalTime>0</TotalTime>
  <Pages>1</Pages>
  <Words>651</Words>
  <Characters>3717</Characters>
  <Application>Microsoft Office Word</Application>
  <DocSecurity>0</DocSecurity>
  <Lines>30</Lines>
  <Paragraphs>8</Paragraphs>
  <ScaleCrop>false</ScaleCrop>
  <Manager>Ahmed Fathy</Manager>
  <Company>Arab Creators for Engineering Consultancy</Company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ACE-QC-CIV-013 Columns and Walls Reinforcement Inspection</dc:title>
  <dc:subject>فحص واستلام حديد تسليح الأعمدة والحوائط</dc:subject>
  <dc:creator>Ahmed Fathy</dc:creator>
  <cp:keywords>QC; ITP; Inspection</cp:keywords>
  <dc:description/>
  <cp:lastModifiedBy>Ahmed Fathy</cp:lastModifiedBy>
  <cp:revision>2</cp:revision>
  <dcterms:created xsi:type="dcterms:W3CDTF">2026-11-03T20:14:00Z</dcterms:created>
  <dcterms:modified xsi:type="dcterms:W3CDTF">2026-11-03T20:14:00Z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