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E247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</w:tr>
      <w:tr w:rsidR="004E247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</w:tr>
      <w:tr w:rsidR="004E247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E2479" w:rsidRDefault="004E247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E2479" w:rsidRDefault="003B6B3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E2479" w:rsidRDefault="004E24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E247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E2479" w:rsidRDefault="004E24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E247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E2479" w:rsidRDefault="003B6B3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</w:tbl>
    <w:p w:rsidR="004E2479" w:rsidRDefault="004E24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E247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الكريتال للأسوار والدرابزين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Wrought Iron Fences and Railings Checklist</w:t>
            </w:r>
          </w:p>
        </w:tc>
      </w:tr>
    </w:tbl>
    <w:p w:rsidR="004E2479" w:rsidRDefault="004E24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E247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E2479" w:rsidRDefault="003B6B3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E2479" w:rsidRDefault="003B6B3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القطاعات والتصميم مطابقة للعينة والمخططات المعتمدة.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Sections and design match the approved sample and drawings.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ارتفاع الدرابزين لا يقل عن الحد المحدد (90 سم على الأقل).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Railing height is not less than the required minimum (at least 90 cm).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الفراغات بين القوائم لا تسمح بمرور كرة قطرها 10 سم.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Gaps between balusters do not allow a 10 cm sphere to pass.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القوائم في الخرسانة أو المباني بإحكام.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Posts are firmly fixed into concrete or masonry.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اللحامات كاملة ومجلخة.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Welds are continuous and ground.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الحماية من الصدأ (جلفنة أو دهان تحضيري) ثم الدهان النهائي.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Corrosion protection (galvanising or primer), then finish coat.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استقامة وأفقية الدرابزين وموازاته لميل الدرج.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Railing is straight, level and parallel to stair pitch.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  <w:tr w:rsidR="004E2479">
        <w:trPr>
          <w:cantSplit/>
          <w:jc w:val="center"/>
        </w:trPr>
        <w:tc>
          <w:tcPr>
            <w:tcW w:w="397" w:type="dxa"/>
            <w:vAlign w:val="center"/>
          </w:tcPr>
          <w:p w:rsidR="004E2479" w:rsidRDefault="003B6B3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البوابات تفتح وتغلق بسهولة مع الأقفال.</w:t>
            </w:r>
          </w:p>
        </w:tc>
        <w:tc>
          <w:tcPr>
            <w:tcW w:w="3402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Gates open and close smoothly with locks.</w:t>
            </w: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E2479" w:rsidRDefault="004E2479">
            <w:pPr>
              <w:bidi/>
              <w:spacing w:line="240" w:lineRule="auto"/>
              <w:jc w:val="center"/>
            </w:pPr>
          </w:p>
        </w:tc>
      </w:tr>
    </w:tbl>
    <w:p w:rsidR="004E2479" w:rsidRDefault="004E24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E247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للمنشآت المعدنية ECP 205، AWS D1.1، SSPC، مواصفات المشروع، كود البناء السعودي SBC 201 و SBC 801</w:t>
            </w:r>
          </w:p>
        </w:tc>
        <w:tc>
          <w:tcPr>
            <w:tcW w:w="430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205 (Steel Structures), AWS D1.1, SSPC, project specifications; Saudi Building Code SBC 201, SBC 801</w:t>
            </w:r>
          </w:p>
        </w:tc>
      </w:tr>
      <w:tr w:rsidR="004E247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شهادات المادة واللحامين ☐ سجل سماكة الدهان DFT</w:t>
            </w:r>
          </w:p>
        </w:tc>
        <w:tc>
          <w:tcPr>
            <w:tcW w:w="4309" w:type="dxa"/>
            <w:vAlign w:val="center"/>
          </w:tcPr>
          <w:p w:rsidR="004E2479" w:rsidRDefault="003B6B3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Material and welder certificates   ☐ DFT record</w:t>
            </w:r>
          </w:p>
        </w:tc>
      </w:tr>
    </w:tbl>
    <w:p w:rsidR="004E2479" w:rsidRDefault="004E247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E247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2479" w:rsidRDefault="003B6B3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E2479" w:rsidRDefault="003B6B3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E2479" w:rsidRDefault="004E2479">
            <w:pPr>
              <w:keepNext/>
              <w:bidi/>
              <w:spacing w:line="240" w:lineRule="auto"/>
            </w:pPr>
          </w:p>
        </w:tc>
      </w:tr>
    </w:tbl>
    <w:p w:rsidR="004E2479" w:rsidRDefault="004E247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E247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2479" w:rsidRDefault="003B6B3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E2479" w:rsidRDefault="003B6B3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E2479" w:rsidRDefault="004E247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E247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2479" w:rsidRDefault="003B6B3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E2479" w:rsidRDefault="003B6B3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E2479" w:rsidRDefault="003B6B3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E2479" w:rsidRDefault="003B6B3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E247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E2479" w:rsidRDefault="003B6B3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E2479" w:rsidRDefault="003B6B3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E2479" w:rsidRDefault="003B6B3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E2479" w:rsidRDefault="004E2479">
      <w:pPr>
        <w:spacing w:line="20" w:lineRule="exact"/>
      </w:pPr>
    </w:p>
    <w:sectPr w:rsidR="004E247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6B34" w:rsidRDefault="003B6B34">
      <w:pPr>
        <w:spacing w:line="240" w:lineRule="auto"/>
      </w:pPr>
      <w:r>
        <w:separator/>
      </w:r>
    </w:p>
  </w:endnote>
  <w:endnote w:type="continuationSeparator" w:id="0">
    <w:p w:rsidR="003B6B34" w:rsidRDefault="003B6B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E247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E2479" w:rsidRDefault="003B6B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E2479" w:rsidRDefault="003B6B3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6B34" w:rsidRDefault="003B6B34">
      <w:pPr>
        <w:spacing w:line="240" w:lineRule="auto"/>
      </w:pPr>
      <w:r>
        <w:separator/>
      </w:r>
    </w:p>
  </w:footnote>
  <w:footnote w:type="continuationSeparator" w:id="0">
    <w:p w:rsidR="003B6B34" w:rsidRDefault="003B6B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E247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E2479" w:rsidRDefault="003B6B3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E2479" w:rsidRDefault="003B6B3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E2479" w:rsidRDefault="003B6B3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E2479" w:rsidRDefault="003B6B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E2479" w:rsidRDefault="003B6B3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ACE-QC-ARC-037</w:t>
          </w:r>
        </w:p>
      </w:tc>
    </w:tr>
    <w:tr w:rsidR="004E2479">
      <w:trPr>
        <w:trHeight w:val="283"/>
        <w:jc w:val="center"/>
      </w:trPr>
      <w:tc>
        <w:tcPr>
          <w:tcW w:w="2041" w:type="dxa"/>
          <w:vMerge/>
          <w:vAlign w:val="center"/>
        </w:tcPr>
        <w:p w:rsidR="004E2479" w:rsidRDefault="004E2479"/>
      </w:tc>
      <w:tc>
        <w:tcPr>
          <w:tcW w:w="5669" w:type="dxa"/>
          <w:vMerge/>
          <w:vAlign w:val="center"/>
        </w:tcPr>
        <w:p w:rsidR="004E2479" w:rsidRDefault="004E2479"/>
      </w:tc>
      <w:tc>
        <w:tcPr>
          <w:tcW w:w="1361" w:type="dxa"/>
          <w:shd w:val="clear" w:color="auto" w:fill="F2F2F2"/>
          <w:vAlign w:val="center"/>
        </w:tcPr>
        <w:p w:rsidR="004E2479" w:rsidRDefault="003B6B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E2479" w:rsidRDefault="003B6B3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E2479">
      <w:trPr>
        <w:trHeight w:val="283"/>
        <w:jc w:val="center"/>
      </w:trPr>
      <w:tc>
        <w:tcPr>
          <w:tcW w:w="2041" w:type="dxa"/>
          <w:vMerge/>
          <w:vAlign w:val="center"/>
        </w:tcPr>
        <w:p w:rsidR="004E2479" w:rsidRDefault="004E2479"/>
      </w:tc>
      <w:tc>
        <w:tcPr>
          <w:tcW w:w="5669" w:type="dxa"/>
          <w:vMerge w:val="restart"/>
          <w:shd w:val="clear" w:color="auto" w:fill="E7E6E6"/>
          <w:vAlign w:val="center"/>
        </w:tcPr>
        <w:p w:rsidR="004E2479" w:rsidRDefault="003B6B3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الكريتال للأسوار والدرابزين</w:t>
          </w:r>
        </w:p>
        <w:p w:rsidR="004E2479" w:rsidRDefault="003B6B3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Wrought Iron Fences and Railings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E2479" w:rsidRDefault="003B6B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E2479" w:rsidRDefault="003B6B3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E2479">
      <w:trPr>
        <w:trHeight w:val="283"/>
        <w:jc w:val="center"/>
      </w:trPr>
      <w:tc>
        <w:tcPr>
          <w:tcW w:w="2041" w:type="dxa"/>
          <w:vMerge/>
          <w:vAlign w:val="center"/>
        </w:tcPr>
        <w:p w:rsidR="004E2479" w:rsidRDefault="004E2479"/>
      </w:tc>
      <w:tc>
        <w:tcPr>
          <w:tcW w:w="5669" w:type="dxa"/>
          <w:vMerge/>
          <w:vAlign w:val="center"/>
        </w:tcPr>
        <w:p w:rsidR="004E2479" w:rsidRDefault="004E2479"/>
      </w:tc>
      <w:tc>
        <w:tcPr>
          <w:tcW w:w="1361" w:type="dxa"/>
          <w:shd w:val="clear" w:color="auto" w:fill="F2F2F2"/>
          <w:vAlign w:val="center"/>
        </w:tcPr>
        <w:p w:rsidR="004E2479" w:rsidRDefault="003B6B3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E2479" w:rsidRDefault="003B6B3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E2479" w:rsidRDefault="004E247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0328128">
    <w:abstractNumId w:val="8"/>
  </w:num>
  <w:num w:numId="2" w16cid:durableId="1754473695">
    <w:abstractNumId w:val="6"/>
  </w:num>
  <w:num w:numId="3" w16cid:durableId="765611186">
    <w:abstractNumId w:val="5"/>
  </w:num>
  <w:num w:numId="4" w16cid:durableId="1945070979">
    <w:abstractNumId w:val="4"/>
  </w:num>
  <w:num w:numId="5" w16cid:durableId="526407861">
    <w:abstractNumId w:val="7"/>
  </w:num>
  <w:num w:numId="6" w16cid:durableId="1124346758">
    <w:abstractNumId w:val="3"/>
  </w:num>
  <w:num w:numId="7" w16cid:durableId="1716932013">
    <w:abstractNumId w:val="2"/>
  </w:num>
  <w:num w:numId="8" w16cid:durableId="1070540204">
    <w:abstractNumId w:val="1"/>
  </w:num>
  <w:num w:numId="9" w16cid:durableId="81765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124"/>
    <w:rsid w:val="0029639D"/>
    <w:rsid w:val="00326F90"/>
    <w:rsid w:val="003B6B34"/>
    <w:rsid w:val="004E2479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8C88388-98D9-4B87-8DFB-87B3FEA8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ACE_QC-ARC-037_Wrought_Iron_Fences_Railings_20261009_v4.dotx</Template>
  <TotalTime>0</TotalTime>
  <Pages>1</Pages>
  <Words>504</Words>
  <Characters>2879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ACE-QC-ARC-037 Wrought Iron Fences and Railings Inspection</dc:title>
  <dc:subject>فحص واستلام أعمال الكريتال للأسوار والدرابزين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