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3172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31725" w:rsidRDefault="0033172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31725" w:rsidRDefault="0033172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31725" w:rsidRDefault="00331725">
            <w:pPr>
              <w:bidi/>
              <w:spacing w:line="240" w:lineRule="auto"/>
            </w:pPr>
          </w:p>
        </w:tc>
      </w:tr>
      <w:tr w:rsidR="0033172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31725" w:rsidRDefault="0033172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31725" w:rsidRDefault="0033172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31725" w:rsidRDefault="00331725">
            <w:pPr>
              <w:bidi/>
              <w:spacing w:line="240" w:lineRule="auto"/>
            </w:pPr>
          </w:p>
        </w:tc>
      </w:tr>
      <w:tr w:rsidR="0033172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31725" w:rsidRDefault="0033172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31725" w:rsidRDefault="00704EFA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31725" w:rsidRDefault="0033172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3172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31725" w:rsidRDefault="0033172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31725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31725" w:rsidRDefault="00704EFA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</w:tbl>
    <w:p w:rsidR="00331725" w:rsidRDefault="0033172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3172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تكسيات الجرانيت للواجهات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Granite Facade Cladding Checklist</w:t>
            </w:r>
          </w:p>
        </w:tc>
      </w:tr>
    </w:tbl>
    <w:p w:rsidR="00331725" w:rsidRDefault="0033172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31725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31725" w:rsidRDefault="00704EF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31725" w:rsidRDefault="00704EF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الجرانيت مطابق للعينة المعتمدة في اللون والسماكة والتشطيب.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Granite matches the approved sample in colour, thickness and finish.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المخططات التنفيذية لتوزيع الألواح والفواصل معتمدة.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for panel layout and joints are approved.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التثبيت الميكانيكي: الكانات والزوايا من الستانلس ستيل بالأعداد المحددة.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Mechanical fixing: stainless steel anchors and angles in specified numbers.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التثبيت بالمونة: شبك وكانات ربط وملء كامل خلف الألواح.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Mortar fixing: mesh, ties and full bedding behind panels.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شد المثبتات ‏(Pull-out)‏ حسب المواصفات.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Anchor pull-out tests per specification.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استقامة وأفقية ورأسية الألواح وتساوي الفواصل.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Panels are straight, level and plumb with even joints.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بمادة مانعة للتسرب معتمدة.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sealed with approved sealant.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  <w:tr w:rsidR="00331725">
        <w:trPr>
          <w:cantSplit/>
          <w:jc w:val="center"/>
        </w:trPr>
        <w:tc>
          <w:tcPr>
            <w:tcW w:w="397" w:type="dxa"/>
            <w:vAlign w:val="center"/>
          </w:tcPr>
          <w:p w:rsidR="00331725" w:rsidRDefault="00704EF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الواجهة وحمايتها بعد التركيب.</w:t>
            </w:r>
          </w:p>
        </w:tc>
        <w:tc>
          <w:tcPr>
            <w:tcW w:w="3402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Facade is cleaned and protected after installation.</w:t>
            </w: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31725" w:rsidRDefault="00331725">
            <w:pPr>
              <w:bidi/>
              <w:spacing w:line="240" w:lineRule="auto"/>
              <w:jc w:val="center"/>
            </w:pPr>
          </w:p>
        </w:tc>
      </w:tr>
    </w:tbl>
    <w:p w:rsidR="00331725" w:rsidRDefault="0033172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3172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33172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331725" w:rsidRDefault="00704EF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331725" w:rsidRDefault="0033172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31725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31725" w:rsidRDefault="00704EF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31725" w:rsidRDefault="00704EF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31725" w:rsidRDefault="00331725">
            <w:pPr>
              <w:keepNext/>
              <w:bidi/>
              <w:spacing w:line="240" w:lineRule="auto"/>
            </w:pPr>
          </w:p>
        </w:tc>
      </w:tr>
    </w:tbl>
    <w:p w:rsidR="00331725" w:rsidRDefault="0033172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3172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31725" w:rsidRDefault="00704EF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31725" w:rsidRDefault="00704EF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31725" w:rsidRDefault="00704EF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31725" w:rsidRDefault="00704EF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31725" w:rsidRDefault="00704EF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31725" w:rsidRDefault="00704EF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31725" w:rsidRDefault="00704EF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31725" w:rsidRDefault="00704EF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31725" w:rsidRDefault="00704EF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31725" w:rsidRDefault="00704EF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31725" w:rsidRDefault="0033172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3172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31725" w:rsidRDefault="00704EF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31725" w:rsidRDefault="00704EF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31725" w:rsidRDefault="00704EF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31725" w:rsidRDefault="00704EF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31725" w:rsidRDefault="00704EF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31725" w:rsidRDefault="00704EF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31725" w:rsidRDefault="00704EF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31725" w:rsidRDefault="00704EF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31725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31725" w:rsidRDefault="00704EF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31725" w:rsidRDefault="00704EF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31725" w:rsidRDefault="00704EF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31725" w:rsidRDefault="00331725">
      <w:pPr>
        <w:spacing w:line="20" w:lineRule="exact"/>
      </w:pPr>
    </w:p>
    <w:sectPr w:rsidR="00331725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4EFA" w:rsidRDefault="00704EFA">
      <w:pPr>
        <w:spacing w:line="240" w:lineRule="auto"/>
      </w:pPr>
      <w:r>
        <w:separator/>
      </w:r>
    </w:p>
  </w:endnote>
  <w:endnote w:type="continuationSeparator" w:id="0">
    <w:p w:rsidR="00704EFA" w:rsidRDefault="00704E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31725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31725" w:rsidRDefault="00704EF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31725" w:rsidRDefault="00704EF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4EFA" w:rsidRDefault="00704EFA">
      <w:pPr>
        <w:spacing w:line="240" w:lineRule="auto"/>
      </w:pPr>
      <w:r>
        <w:separator/>
      </w:r>
    </w:p>
  </w:footnote>
  <w:footnote w:type="continuationSeparator" w:id="0">
    <w:p w:rsidR="00704EFA" w:rsidRDefault="00704E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31725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31725" w:rsidRDefault="00704EF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31725" w:rsidRDefault="00704EF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31725" w:rsidRDefault="00704EF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31725" w:rsidRDefault="00704EF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31725" w:rsidRDefault="00704EF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ACE-QC-ARC-035</w:t>
          </w:r>
        </w:p>
      </w:tc>
    </w:tr>
    <w:tr w:rsidR="00331725">
      <w:trPr>
        <w:trHeight w:val="283"/>
        <w:jc w:val="center"/>
      </w:trPr>
      <w:tc>
        <w:tcPr>
          <w:tcW w:w="2041" w:type="dxa"/>
          <w:vMerge/>
          <w:vAlign w:val="center"/>
        </w:tcPr>
        <w:p w:rsidR="00331725" w:rsidRDefault="00331725"/>
      </w:tc>
      <w:tc>
        <w:tcPr>
          <w:tcW w:w="5669" w:type="dxa"/>
          <w:vMerge/>
          <w:vAlign w:val="center"/>
        </w:tcPr>
        <w:p w:rsidR="00331725" w:rsidRDefault="00331725"/>
      </w:tc>
      <w:tc>
        <w:tcPr>
          <w:tcW w:w="1361" w:type="dxa"/>
          <w:shd w:val="clear" w:color="auto" w:fill="F2F2F2"/>
          <w:vAlign w:val="center"/>
        </w:tcPr>
        <w:p w:rsidR="00331725" w:rsidRDefault="00704EF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31725" w:rsidRDefault="00704EF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31725">
      <w:trPr>
        <w:trHeight w:val="283"/>
        <w:jc w:val="center"/>
      </w:trPr>
      <w:tc>
        <w:tcPr>
          <w:tcW w:w="2041" w:type="dxa"/>
          <w:vMerge/>
          <w:vAlign w:val="center"/>
        </w:tcPr>
        <w:p w:rsidR="00331725" w:rsidRDefault="00331725"/>
      </w:tc>
      <w:tc>
        <w:tcPr>
          <w:tcW w:w="5669" w:type="dxa"/>
          <w:vMerge w:val="restart"/>
          <w:shd w:val="clear" w:color="auto" w:fill="E7E6E6"/>
          <w:vAlign w:val="center"/>
        </w:tcPr>
        <w:p w:rsidR="00331725" w:rsidRDefault="00704EF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تكسيات الجرانيت للواجهات</w:t>
          </w:r>
        </w:p>
        <w:p w:rsidR="00331725" w:rsidRDefault="00704EF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Granite Facade Cladding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31725" w:rsidRDefault="00704EF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31725" w:rsidRDefault="00704EF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31725">
      <w:trPr>
        <w:trHeight w:val="283"/>
        <w:jc w:val="center"/>
      </w:trPr>
      <w:tc>
        <w:tcPr>
          <w:tcW w:w="2041" w:type="dxa"/>
          <w:vMerge/>
          <w:vAlign w:val="center"/>
        </w:tcPr>
        <w:p w:rsidR="00331725" w:rsidRDefault="00331725"/>
      </w:tc>
      <w:tc>
        <w:tcPr>
          <w:tcW w:w="5669" w:type="dxa"/>
          <w:vMerge/>
          <w:vAlign w:val="center"/>
        </w:tcPr>
        <w:p w:rsidR="00331725" w:rsidRDefault="00331725"/>
      </w:tc>
      <w:tc>
        <w:tcPr>
          <w:tcW w:w="1361" w:type="dxa"/>
          <w:shd w:val="clear" w:color="auto" w:fill="F2F2F2"/>
          <w:vAlign w:val="center"/>
        </w:tcPr>
        <w:p w:rsidR="00331725" w:rsidRDefault="00704EF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31725" w:rsidRDefault="00704EF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31725" w:rsidRDefault="00331725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7076341">
    <w:abstractNumId w:val="8"/>
  </w:num>
  <w:num w:numId="2" w16cid:durableId="809713981">
    <w:abstractNumId w:val="6"/>
  </w:num>
  <w:num w:numId="3" w16cid:durableId="1666474577">
    <w:abstractNumId w:val="5"/>
  </w:num>
  <w:num w:numId="4" w16cid:durableId="741684331">
    <w:abstractNumId w:val="4"/>
  </w:num>
  <w:num w:numId="5" w16cid:durableId="264074070">
    <w:abstractNumId w:val="7"/>
  </w:num>
  <w:num w:numId="6" w16cid:durableId="1019627189">
    <w:abstractNumId w:val="3"/>
  </w:num>
  <w:num w:numId="7" w16cid:durableId="336542289">
    <w:abstractNumId w:val="2"/>
  </w:num>
  <w:num w:numId="8" w16cid:durableId="1637174362">
    <w:abstractNumId w:val="1"/>
  </w:num>
  <w:num w:numId="9" w16cid:durableId="130268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1725"/>
    <w:rsid w:val="005C0D99"/>
    <w:rsid w:val="00704EFA"/>
    <w:rsid w:val="00AA1D8D"/>
    <w:rsid w:val="00B47730"/>
    <w:rsid w:val="00CB0664"/>
    <w:rsid w:val="00DA01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EF67016-9E8E-46FE-AF22-01957EE7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ACE_QC-ARC-035_Granite_Facade_Cladding_20261009_v4.dotx</Template>
  <TotalTime>0</TotalTime>
  <Pages>1</Pages>
  <Words>508</Words>
  <Characters>2901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ACE-QC-ARC-035 Granite Facade Cladding Inspection</dc:title>
  <dc:subject>فحص واستلام تكسيات الجرانيت للواجهات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