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E493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3E4933" w:rsidRDefault="003E493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E4933" w:rsidRDefault="003E493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3E4933" w:rsidRDefault="003E4933">
            <w:pPr>
              <w:bidi/>
              <w:spacing w:line="240" w:lineRule="auto"/>
            </w:pPr>
          </w:p>
        </w:tc>
      </w:tr>
      <w:tr w:rsidR="003E493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3E4933" w:rsidRDefault="003E493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E4933" w:rsidRDefault="003E493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3E4933" w:rsidRDefault="003E4933">
            <w:pPr>
              <w:bidi/>
              <w:spacing w:line="240" w:lineRule="auto"/>
            </w:pPr>
          </w:p>
        </w:tc>
      </w:tr>
      <w:tr w:rsidR="003E493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3E4933" w:rsidRDefault="003E493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3E4933" w:rsidRDefault="00F6654F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3E4933" w:rsidRDefault="003E493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E493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3E4933" w:rsidRDefault="003E493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3E493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3E4933" w:rsidRDefault="00F6654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E4933" w:rsidRDefault="00F6654F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3E4933" w:rsidRDefault="00F6654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3E4933" w:rsidRDefault="00F6654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</w:tbl>
    <w:p w:rsidR="003E4933" w:rsidRDefault="003E493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E493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تركيب الشبابيك الألومنيوم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Aluminium Windows Installation Checklist</w:t>
            </w:r>
          </w:p>
        </w:tc>
      </w:tr>
    </w:tbl>
    <w:p w:rsidR="003E4933" w:rsidRDefault="003E493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3E4933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E4933" w:rsidRDefault="00F6654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3E4933" w:rsidRDefault="00F6654F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3E4933" w:rsidRDefault="00F6654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3E4933" w:rsidRDefault="00F6654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3E4933" w:rsidRDefault="00F6654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E4933" w:rsidRDefault="00F6654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حلق خشب قطاع 1 × 4 والتثبيت بواسطة كانات حديد، على أن يكون بالمباني جزء مصمت تثبت به الكانات، وطبقاً للشروط والمواصفات الخاصة بالمشروع.</w:t>
            </w:r>
          </w:p>
        </w:tc>
        <w:tc>
          <w:tcPr>
            <w:tcW w:w="3402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Timber sub-frame 1 x 4 fixed with steel anchors into solid masonry, per project specifications.</w:t>
            </w: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قطاع الألومنيوم للعينة المعتمدة.</w:t>
            </w:r>
          </w:p>
        </w:tc>
        <w:tc>
          <w:tcPr>
            <w:tcW w:w="3402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Aluminium section matches the approved sample.</w:t>
            </w: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الوحدات من شبابيك أو أبواب طبقا لنماذج الفتحات طبقا للرسومات المعتمدة.</w:t>
            </w:r>
          </w:p>
        </w:tc>
        <w:tc>
          <w:tcPr>
            <w:tcW w:w="3402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Units (windows or doors) match opening types per approved drawings.</w:t>
            </w: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الخردوات من أكر وكوالين وعجل للمنزلق ومفصلات للفتح الرأسي طبقا للعينات المعتمدة.</w:t>
            </w:r>
          </w:p>
        </w:tc>
        <w:tc>
          <w:tcPr>
            <w:tcW w:w="3402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Hardware (handles, locks, sliding wheels, hinges) matches approved samples.</w:t>
            </w: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التثبيت بواسطة سياق برحة في حالة وجود حلق خشب ومسامير بخوابير في حالة عدم وجود حلق خشب مع مراعاة وجود طوب مصمت للتثبيت فيه.</w:t>
            </w:r>
          </w:p>
        </w:tc>
        <w:tc>
          <w:tcPr>
            <w:tcW w:w="3402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Fixing with screws into sub-frame, or plugs and screws where no sub-frame, into solid blocks.</w:t>
            </w: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زوايا الضلف مع زوايا حلق الشباك الألومنيوم قائمة (90 درجة).</w:t>
            </w:r>
          </w:p>
        </w:tc>
        <w:tc>
          <w:tcPr>
            <w:tcW w:w="3402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Sash and frame corners are square (90 degrees).</w:t>
            </w: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منسوب المرجع (الشرب) بالدور الكامل قبل بدء التركيب للأبواب والشبابيك.</w:t>
            </w:r>
          </w:p>
        </w:tc>
        <w:tc>
          <w:tcPr>
            <w:tcW w:w="3402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Level datum for the whole floor is checked before installing doors and windows.</w:t>
            </w: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التقفيل بالسيليكون حول الشبابيك والأبواب منعا لدخول الأتربة.</w:t>
            </w:r>
          </w:p>
        </w:tc>
        <w:tc>
          <w:tcPr>
            <w:tcW w:w="3402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Silicone sealing around windows and doors prevents dust ingress.</w:t>
            </w: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  <w:tr w:rsidR="003E4933">
        <w:trPr>
          <w:cantSplit/>
          <w:jc w:val="center"/>
        </w:trPr>
        <w:tc>
          <w:tcPr>
            <w:tcW w:w="397" w:type="dxa"/>
            <w:vAlign w:val="center"/>
          </w:tcPr>
          <w:p w:rsidR="003E4933" w:rsidRDefault="00F6654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إزالة ورق الحماية بعد الاستلام لكامل الأعمال.</w:t>
            </w:r>
          </w:p>
        </w:tc>
        <w:tc>
          <w:tcPr>
            <w:tcW w:w="3402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Protective film is removed after acceptance of all works.</w:t>
            </w: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E4933" w:rsidRDefault="003E4933">
            <w:pPr>
              <w:bidi/>
              <w:spacing w:line="240" w:lineRule="auto"/>
              <w:jc w:val="center"/>
            </w:pPr>
          </w:p>
        </w:tc>
      </w:tr>
    </w:tbl>
    <w:p w:rsidR="003E4933" w:rsidRDefault="003E493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E493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3E493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3E4933" w:rsidRDefault="00F6654F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3E4933" w:rsidRDefault="003E493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E493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E4933" w:rsidRDefault="00F6654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E4933" w:rsidRDefault="00F6654F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E4933" w:rsidRDefault="003E4933">
            <w:pPr>
              <w:keepNext/>
              <w:bidi/>
              <w:spacing w:line="240" w:lineRule="auto"/>
            </w:pPr>
          </w:p>
        </w:tc>
      </w:tr>
    </w:tbl>
    <w:p w:rsidR="003E4933" w:rsidRDefault="003E493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E493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E4933" w:rsidRDefault="00F6654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3E4933" w:rsidRDefault="00F6654F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3E4933" w:rsidRDefault="00F6654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E4933" w:rsidRDefault="00F6654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E4933" w:rsidRDefault="00F6654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E4933" w:rsidRDefault="00F6654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E4933" w:rsidRDefault="00F6654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E4933" w:rsidRDefault="00F6654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E4933" w:rsidRDefault="00F6654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E4933" w:rsidRDefault="00F6654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E4933" w:rsidRDefault="003E493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E493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E4933" w:rsidRDefault="00F6654F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E4933" w:rsidRDefault="00F6654F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E4933" w:rsidRDefault="00F6654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3E4933" w:rsidRDefault="00F6654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E4933" w:rsidRDefault="00F6654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3E4933" w:rsidRDefault="00F6654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E4933" w:rsidRDefault="00F6654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3E4933" w:rsidRDefault="00F6654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3E493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E4933" w:rsidRDefault="00F6654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E4933" w:rsidRDefault="00F6654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E4933" w:rsidRDefault="00F6654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E4933" w:rsidRDefault="00F6654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E4933" w:rsidRDefault="00F6654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E4933" w:rsidRDefault="00F6654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E4933" w:rsidRDefault="00F6654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E4933" w:rsidRDefault="00F6654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E4933" w:rsidRDefault="00F6654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E4933" w:rsidRDefault="00F6654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E4933" w:rsidRDefault="00F6654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E4933" w:rsidRDefault="003E4933">
      <w:pPr>
        <w:spacing w:line="20" w:lineRule="exact"/>
      </w:pPr>
    </w:p>
    <w:sectPr w:rsidR="003E493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654F" w:rsidRDefault="00F6654F">
      <w:pPr>
        <w:spacing w:line="240" w:lineRule="auto"/>
      </w:pPr>
      <w:r>
        <w:separator/>
      </w:r>
    </w:p>
  </w:endnote>
  <w:endnote w:type="continuationSeparator" w:id="0">
    <w:p w:rsidR="00F6654F" w:rsidRDefault="00F665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E493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E4933" w:rsidRDefault="00F6654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E4933" w:rsidRDefault="00F6654F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ACE-QC-ARC-023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654F" w:rsidRDefault="00F6654F">
      <w:pPr>
        <w:spacing w:line="240" w:lineRule="auto"/>
      </w:pPr>
      <w:r>
        <w:separator/>
      </w:r>
    </w:p>
  </w:footnote>
  <w:footnote w:type="continuationSeparator" w:id="0">
    <w:p w:rsidR="00F6654F" w:rsidRDefault="00F665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E493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E4933" w:rsidRDefault="00F6654F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E4933" w:rsidRDefault="00F6654F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E4933" w:rsidRDefault="00F6654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E4933" w:rsidRDefault="00F6654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E4933" w:rsidRDefault="00F6654F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ACE-QC-ARC-023</w:t>
          </w:r>
        </w:p>
      </w:tc>
    </w:tr>
    <w:tr w:rsidR="003E4933">
      <w:trPr>
        <w:trHeight w:val="283"/>
        <w:jc w:val="center"/>
      </w:trPr>
      <w:tc>
        <w:tcPr>
          <w:tcW w:w="2041" w:type="dxa"/>
          <w:vMerge/>
          <w:vAlign w:val="center"/>
        </w:tcPr>
        <w:p w:rsidR="003E4933" w:rsidRDefault="003E4933"/>
      </w:tc>
      <w:tc>
        <w:tcPr>
          <w:tcW w:w="5669" w:type="dxa"/>
          <w:vMerge/>
          <w:vAlign w:val="center"/>
        </w:tcPr>
        <w:p w:rsidR="003E4933" w:rsidRDefault="003E4933"/>
      </w:tc>
      <w:tc>
        <w:tcPr>
          <w:tcW w:w="1361" w:type="dxa"/>
          <w:shd w:val="clear" w:color="auto" w:fill="F2F2F2"/>
          <w:vAlign w:val="center"/>
        </w:tcPr>
        <w:p w:rsidR="003E4933" w:rsidRDefault="00F6654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E4933" w:rsidRDefault="00F6654F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E4933">
      <w:trPr>
        <w:trHeight w:val="283"/>
        <w:jc w:val="center"/>
      </w:trPr>
      <w:tc>
        <w:tcPr>
          <w:tcW w:w="2041" w:type="dxa"/>
          <w:vMerge/>
          <w:vAlign w:val="center"/>
        </w:tcPr>
        <w:p w:rsidR="003E4933" w:rsidRDefault="003E4933"/>
      </w:tc>
      <w:tc>
        <w:tcPr>
          <w:tcW w:w="5669" w:type="dxa"/>
          <w:vMerge w:val="restart"/>
          <w:shd w:val="clear" w:color="auto" w:fill="E7E6E6"/>
          <w:vAlign w:val="center"/>
        </w:tcPr>
        <w:p w:rsidR="003E4933" w:rsidRDefault="00F6654F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تركيب الشبابيك الألومنيوم</w:t>
          </w:r>
        </w:p>
        <w:p w:rsidR="003E4933" w:rsidRDefault="00F6654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Aluminium Windows Installation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3E4933" w:rsidRDefault="00F6654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E4933" w:rsidRDefault="00F6654F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E4933">
      <w:trPr>
        <w:trHeight w:val="283"/>
        <w:jc w:val="center"/>
      </w:trPr>
      <w:tc>
        <w:tcPr>
          <w:tcW w:w="2041" w:type="dxa"/>
          <w:vMerge/>
          <w:vAlign w:val="center"/>
        </w:tcPr>
        <w:p w:rsidR="003E4933" w:rsidRDefault="003E4933"/>
      </w:tc>
      <w:tc>
        <w:tcPr>
          <w:tcW w:w="5669" w:type="dxa"/>
          <w:vMerge/>
          <w:vAlign w:val="center"/>
        </w:tcPr>
        <w:p w:rsidR="003E4933" w:rsidRDefault="003E4933"/>
      </w:tc>
      <w:tc>
        <w:tcPr>
          <w:tcW w:w="1361" w:type="dxa"/>
          <w:shd w:val="clear" w:color="auto" w:fill="F2F2F2"/>
          <w:vAlign w:val="center"/>
        </w:tcPr>
        <w:p w:rsidR="003E4933" w:rsidRDefault="00F6654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E4933" w:rsidRDefault="00F6654F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E4933" w:rsidRDefault="003E493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0998490">
    <w:abstractNumId w:val="8"/>
  </w:num>
  <w:num w:numId="2" w16cid:durableId="2036072456">
    <w:abstractNumId w:val="6"/>
  </w:num>
  <w:num w:numId="3" w16cid:durableId="571089800">
    <w:abstractNumId w:val="5"/>
  </w:num>
  <w:num w:numId="4" w16cid:durableId="1901016123">
    <w:abstractNumId w:val="4"/>
  </w:num>
  <w:num w:numId="5" w16cid:durableId="497888262">
    <w:abstractNumId w:val="7"/>
  </w:num>
  <w:num w:numId="6" w16cid:durableId="1135950036">
    <w:abstractNumId w:val="3"/>
  </w:num>
  <w:num w:numId="7" w16cid:durableId="603075255">
    <w:abstractNumId w:val="2"/>
  </w:num>
  <w:num w:numId="8" w16cid:durableId="797649156">
    <w:abstractNumId w:val="1"/>
  </w:num>
  <w:num w:numId="9" w16cid:durableId="547113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F48"/>
    <w:rsid w:val="00034616"/>
    <w:rsid w:val="0006063C"/>
    <w:rsid w:val="0015074B"/>
    <w:rsid w:val="0029639D"/>
    <w:rsid w:val="00326F90"/>
    <w:rsid w:val="003E4933"/>
    <w:rsid w:val="005C0D99"/>
    <w:rsid w:val="00AA1D8D"/>
    <w:rsid w:val="00B47730"/>
    <w:rsid w:val="00CB0664"/>
    <w:rsid w:val="00F665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1556B26-B29F-4093-860F-89241984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ACE_QC-ARC-023_Aluminium_Windows_20261009_v4.dotx</Template>
  <TotalTime>0</TotalTime>
  <Pages>1</Pages>
  <Words>590</Words>
  <Characters>3365</Characters>
  <Application>Microsoft Office Word</Application>
  <DocSecurity>0</DocSecurity>
  <Lines>28</Lines>
  <Paragraphs>7</Paragraphs>
  <ScaleCrop>false</ScaleCrop>
  <Manager>Ahmed Fathy</Manager>
  <Company>Arab Creators for Engineering Consultancy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ACE-QC-ARC-023 Aluminium Windows Installation Inspection</dc:title>
  <dc:subject>فحص واستلام تركيب الشبابيك الألومنيوم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