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EC4B1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</w:tr>
      <w:tr w:rsidR="00EC4B1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</w:tr>
      <w:tr w:rsidR="00EC4B1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EC4B17" w:rsidRDefault="00EC4B1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EC4B17" w:rsidRDefault="000B5FAA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EC4B17" w:rsidRDefault="00EC4B1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C4B1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EC4B17" w:rsidRDefault="00EC4B1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EC4B1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C4B17" w:rsidRDefault="000B5FAA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</w:tbl>
    <w:p w:rsidR="00EC4B17" w:rsidRDefault="00EC4B1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C4B1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نقاط الضبط والأوتار (بياض حوائط والأسقف)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Plaster Dots and Screeds Inspection (Walls and Ceilings)</w:t>
            </w:r>
          </w:p>
        </w:tc>
      </w:tr>
    </w:tbl>
    <w:p w:rsidR="00EC4B17" w:rsidRDefault="00EC4B1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EC4B1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EC4B17" w:rsidRDefault="000B5FA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EC4B17" w:rsidRDefault="000B5FA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عمل نقاط الضبط أو الأوتار على مسافات لا تزيد على 2 متر بارتفاع 0.5متر فوق سطح الأرضية وتحت السقف بحوالي 0.5متر.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Dots or screeds are at max 2 m spacing, 0.5 m above floor and about 0.5 m below ceiling.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مراجعة استواء نقاط الضبط أو الأوتار رأسيا بميزان الخيط وأفقيا بالمسطرة الألومنيوم ومراجعة صحة الزوايا القائمة بالزاوية المعدنية.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Dots/screeds are checked for plumb with plumb line, level with aluminium straightedge, and right angles with steel square.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استرباع أبعاد المسطحات عند عمل نقاط الضبط أو الأوتار.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Surfaces are squared when setting dots or screeds.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تكسير نقاط الضبط "في حالة استخدامها" من الجبس بعد الانتهاء من البطانة وعمل الترميم مكانها بنفس مونة البطانة.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Gypsum dots, if used, are removed after base coat and patched with the same mortar.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لا يزيد سمك نقاط الضبط أو الأوتار عن 2.5 سم في الحوائط وعن 1.5 سم في الأسقف.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Dot/screed thickness does not exceed 2.5 cm on walls and 1.5 cm on ceilings.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يجب ربط نقاط الضبط لجميع غرف الوحدة بنفس الدور مع بعضها (بالزوايا) وليس كل غرفة منفصلة، وذلك لربط بلاط الغرف ببعضه مستقبلاً.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Dots of all rooms of the unit on the same floor are linked (through corners) so floor tiles align between rooms.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  <w:tr w:rsidR="00EC4B17">
        <w:trPr>
          <w:cantSplit/>
          <w:jc w:val="center"/>
        </w:trPr>
        <w:tc>
          <w:tcPr>
            <w:tcW w:w="397" w:type="dxa"/>
            <w:vAlign w:val="center"/>
          </w:tcPr>
          <w:p w:rsidR="00EC4B17" w:rsidRDefault="000B5FA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عمل نقاط الضبط للأسقف باستخدام ميزان القامة لضبط مستوى البياض على أن يكون سمكها 1.5 سم.</w:t>
            </w:r>
          </w:p>
        </w:tc>
        <w:tc>
          <w:tcPr>
            <w:tcW w:w="3402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Ceiling dots are set with a spirit level, 1.5 cm thick.</w:t>
            </w: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C4B17" w:rsidRDefault="00EC4B17">
            <w:pPr>
              <w:bidi/>
              <w:spacing w:line="240" w:lineRule="auto"/>
              <w:jc w:val="center"/>
            </w:pPr>
          </w:p>
        </w:tc>
      </w:tr>
    </w:tbl>
    <w:p w:rsidR="00EC4B17" w:rsidRDefault="00EC4B1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EC4B1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</w:t>
            </w:r>
            <w:r>
              <w:rPr>
                <w:color w:val="595959"/>
                <w:sz w:val="13"/>
                <w:szCs w:val="13"/>
              </w:rPr>
              <w:t>; Saudi Building Code SBC 201, SBC 801</w:t>
            </w:r>
          </w:p>
        </w:tc>
      </w:tr>
      <w:tr w:rsidR="00EC4B1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EC4B17" w:rsidRDefault="000B5FA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EC4B17" w:rsidRDefault="00EC4B1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EC4B1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C4B17" w:rsidRDefault="000B5FA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EC4B17" w:rsidRDefault="000B5FA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EC4B17" w:rsidRDefault="00EC4B17">
            <w:pPr>
              <w:keepNext/>
              <w:bidi/>
              <w:spacing w:line="240" w:lineRule="auto"/>
            </w:pPr>
          </w:p>
        </w:tc>
      </w:tr>
    </w:tbl>
    <w:p w:rsidR="00EC4B17" w:rsidRDefault="00EC4B1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EC4B1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C4B17" w:rsidRDefault="000B5FA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EC4B17" w:rsidRDefault="000B5FA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EC4B17" w:rsidRDefault="00EC4B1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EC4B1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C4B17" w:rsidRDefault="000B5FA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EC4B17" w:rsidRDefault="000B5FA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C4B17" w:rsidRDefault="000B5FA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EC4B17" w:rsidRDefault="000B5FA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EC4B1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C4B17" w:rsidRDefault="000B5FA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EC4B17" w:rsidRDefault="000B5FA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C4B17" w:rsidRDefault="000B5FA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EC4B17" w:rsidRDefault="00EC4B17">
      <w:pPr>
        <w:spacing w:line="20" w:lineRule="exact"/>
      </w:pPr>
    </w:p>
    <w:sectPr w:rsidR="00EC4B1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5FAA" w:rsidRDefault="000B5FAA">
      <w:pPr>
        <w:spacing w:line="240" w:lineRule="auto"/>
      </w:pPr>
      <w:r>
        <w:separator/>
      </w:r>
    </w:p>
  </w:endnote>
  <w:endnote w:type="continuationSeparator" w:id="0">
    <w:p w:rsidR="000B5FAA" w:rsidRDefault="000B5F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EC4B1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EC4B17" w:rsidRDefault="000B5FA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EC4B17" w:rsidRDefault="000B5FA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5FAA" w:rsidRDefault="000B5FAA">
      <w:pPr>
        <w:spacing w:line="240" w:lineRule="auto"/>
      </w:pPr>
      <w:r>
        <w:separator/>
      </w:r>
    </w:p>
  </w:footnote>
  <w:footnote w:type="continuationSeparator" w:id="0">
    <w:p w:rsidR="000B5FAA" w:rsidRDefault="000B5F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EC4B1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EC4B17" w:rsidRDefault="000B5FA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EC4B17" w:rsidRDefault="000B5FA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EC4B17" w:rsidRDefault="000B5FA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EC4B17" w:rsidRDefault="000B5FA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EC4B17" w:rsidRDefault="000B5FA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ACE-QC-ARC-005</w:t>
          </w:r>
        </w:p>
      </w:tc>
    </w:tr>
    <w:tr w:rsidR="00EC4B17">
      <w:trPr>
        <w:trHeight w:val="283"/>
        <w:jc w:val="center"/>
      </w:trPr>
      <w:tc>
        <w:tcPr>
          <w:tcW w:w="2041" w:type="dxa"/>
          <w:vMerge/>
          <w:vAlign w:val="center"/>
        </w:tcPr>
        <w:p w:rsidR="00EC4B17" w:rsidRDefault="00EC4B17"/>
      </w:tc>
      <w:tc>
        <w:tcPr>
          <w:tcW w:w="5669" w:type="dxa"/>
          <w:vMerge/>
          <w:vAlign w:val="center"/>
        </w:tcPr>
        <w:p w:rsidR="00EC4B17" w:rsidRDefault="00EC4B17"/>
      </w:tc>
      <w:tc>
        <w:tcPr>
          <w:tcW w:w="1361" w:type="dxa"/>
          <w:shd w:val="clear" w:color="auto" w:fill="F2F2F2"/>
          <w:vAlign w:val="center"/>
        </w:tcPr>
        <w:p w:rsidR="00EC4B17" w:rsidRDefault="000B5FA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EC4B17" w:rsidRDefault="000B5FA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EC4B17">
      <w:trPr>
        <w:trHeight w:val="283"/>
        <w:jc w:val="center"/>
      </w:trPr>
      <w:tc>
        <w:tcPr>
          <w:tcW w:w="2041" w:type="dxa"/>
          <w:vMerge/>
          <w:vAlign w:val="center"/>
        </w:tcPr>
        <w:p w:rsidR="00EC4B17" w:rsidRDefault="00EC4B17"/>
      </w:tc>
      <w:tc>
        <w:tcPr>
          <w:tcW w:w="5669" w:type="dxa"/>
          <w:vMerge w:val="restart"/>
          <w:shd w:val="clear" w:color="auto" w:fill="E7E6E6"/>
          <w:vAlign w:val="center"/>
        </w:tcPr>
        <w:p w:rsidR="00EC4B17" w:rsidRDefault="000B5FA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نقاط الضبط (البؤج) والأوتار (بياض الحوائط والأسقف)</w:t>
          </w:r>
        </w:p>
        <w:p w:rsidR="00EC4B17" w:rsidRDefault="000B5FA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Plaster Dots and Screeds Inspection (Walls and Ceilings)</w:t>
          </w:r>
        </w:p>
      </w:tc>
      <w:tc>
        <w:tcPr>
          <w:tcW w:w="1361" w:type="dxa"/>
          <w:shd w:val="clear" w:color="auto" w:fill="F2F2F2"/>
          <w:vAlign w:val="center"/>
        </w:tcPr>
        <w:p w:rsidR="00EC4B17" w:rsidRDefault="000B5FA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EC4B17" w:rsidRDefault="000B5FA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EC4B17">
      <w:trPr>
        <w:trHeight w:val="283"/>
        <w:jc w:val="center"/>
      </w:trPr>
      <w:tc>
        <w:tcPr>
          <w:tcW w:w="2041" w:type="dxa"/>
          <w:vMerge/>
          <w:vAlign w:val="center"/>
        </w:tcPr>
        <w:p w:rsidR="00EC4B17" w:rsidRDefault="00EC4B17"/>
      </w:tc>
      <w:tc>
        <w:tcPr>
          <w:tcW w:w="5669" w:type="dxa"/>
          <w:vMerge/>
          <w:vAlign w:val="center"/>
        </w:tcPr>
        <w:p w:rsidR="00EC4B17" w:rsidRDefault="00EC4B17"/>
      </w:tc>
      <w:tc>
        <w:tcPr>
          <w:tcW w:w="1361" w:type="dxa"/>
          <w:shd w:val="clear" w:color="auto" w:fill="F2F2F2"/>
          <w:vAlign w:val="center"/>
        </w:tcPr>
        <w:p w:rsidR="00EC4B17" w:rsidRDefault="000B5FA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EC4B17" w:rsidRDefault="000B5FA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EC4B17" w:rsidRDefault="00EC4B1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7795236">
    <w:abstractNumId w:val="8"/>
  </w:num>
  <w:num w:numId="2" w16cid:durableId="1347293454">
    <w:abstractNumId w:val="6"/>
  </w:num>
  <w:num w:numId="3" w16cid:durableId="1812165400">
    <w:abstractNumId w:val="5"/>
  </w:num>
  <w:num w:numId="4" w16cid:durableId="1448161799">
    <w:abstractNumId w:val="4"/>
  </w:num>
  <w:num w:numId="5" w16cid:durableId="331219576">
    <w:abstractNumId w:val="7"/>
  </w:num>
  <w:num w:numId="6" w16cid:durableId="536703673">
    <w:abstractNumId w:val="3"/>
  </w:num>
  <w:num w:numId="7" w16cid:durableId="1108811128">
    <w:abstractNumId w:val="2"/>
  </w:num>
  <w:num w:numId="8" w16cid:durableId="795489249">
    <w:abstractNumId w:val="1"/>
  </w:num>
  <w:num w:numId="9" w16cid:durableId="1492451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FAA"/>
    <w:rsid w:val="0015074B"/>
    <w:rsid w:val="0029639D"/>
    <w:rsid w:val="00326F90"/>
    <w:rsid w:val="005C0D99"/>
    <w:rsid w:val="00AA1D8D"/>
    <w:rsid w:val="00B47730"/>
    <w:rsid w:val="00B8455B"/>
    <w:rsid w:val="00CB0664"/>
    <w:rsid w:val="00EC4B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D4C98B5-83B4-4CDA-BA32-587710FF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ACE_QC-ARC-005_Plaster_Dots_Screeds_20261009_v4.dotx</Template>
  <TotalTime>0</TotalTime>
  <Pages>1</Pages>
  <Words>585</Words>
  <Characters>3340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ACE-QC-ARC-005 Plaster Dots and Screeds Inspection (Walls and Ceilings)</dc:title>
  <dc:subject>فحص واستلام نقاط الضبط (البؤج) والأوتار (بياض الحوائط والأسقف)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