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5821D3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5821D3" w:rsidRDefault="00136C2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5821D3" w:rsidRDefault="005821D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5821D3" w:rsidRDefault="00136C2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5821D3" w:rsidRDefault="005821D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5821D3" w:rsidRDefault="00136C2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5821D3" w:rsidRDefault="005821D3">
            <w:pPr>
              <w:bidi/>
              <w:spacing w:line="240" w:lineRule="auto"/>
            </w:pPr>
          </w:p>
        </w:tc>
      </w:tr>
      <w:tr w:rsidR="005821D3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الاستشاري</w:t>
            </w:r>
          </w:p>
          <w:p w:rsidR="005821D3" w:rsidRDefault="00136C2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Consultant</w:t>
            </w:r>
          </w:p>
        </w:tc>
        <w:tc>
          <w:tcPr>
            <w:tcW w:w="1831" w:type="dxa"/>
            <w:vAlign w:val="center"/>
          </w:tcPr>
          <w:p w:rsidR="005821D3" w:rsidRDefault="005821D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5821D3" w:rsidRDefault="00136C2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5821D3" w:rsidRDefault="005821D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المرتبطة</w:t>
            </w:r>
          </w:p>
          <w:p w:rsidR="005821D3" w:rsidRDefault="00136C2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Related ITP No.</w:t>
            </w:r>
          </w:p>
        </w:tc>
        <w:tc>
          <w:tcPr>
            <w:tcW w:w="1831" w:type="dxa"/>
            <w:vAlign w:val="center"/>
          </w:tcPr>
          <w:p w:rsidR="005821D3" w:rsidRDefault="005821D3">
            <w:pPr>
              <w:bidi/>
              <w:spacing w:line="240" w:lineRule="auto"/>
            </w:pPr>
          </w:p>
        </w:tc>
      </w:tr>
    </w:tbl>
    <w:p w:rsidR="005821D3" w:rsidRDefault="005821D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821D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821D3" w:rsidRDefault="00136C2A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الغرض ونطاق العمل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821D3" w:rsidRDefault="00136C2A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1. Purpose and Scope</w:t>
            </w:r>
          </w:p>
        </w:tc>
      </w:tr>
    </w:tbl>
    <w:p w:rsidR="005821D3" w:rsidRDefault="005821D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821D3">
        <w:trPr>
          <w:cantSplit/>
          <w:jc w:val="center"/>
        </w:trPr>
        <w:tc>
          <w:tcPr>
            <w:tcW w:w="5216" w:type="dxa"/>
            <w:vAlign w:val="center"/>
          </w:tcPr>
          <w:p w:rsidR="005821D3" w:rsidRDefault="00136C2A">
            <w:pPr>
              <w:bidi/>
              <w:spacing w:line="240" w:lineRule="auto"/>
              <w:jc w:val="both"/>
            </w:pPr>
            <w:r>
              <w:rPr>
                <w:sz w:val="17"/>
                <w:szCs w:val="17"/>
                <w:rtl/>
              </w:rPr>
              <w:t>يغطي تجهيز التربة والطبقة الأساسية وتركيب البردورات ثم فرشة الرمل وتركيب بلاط الإنترلوك والدمك وملء الفواصل.</w:t>
            </w:r>
          </w:p>
        </w:tc>
        <w:tc>
          <w:tcPr>
            <w:tcW w:w="5216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Covers subgrade and base preparation, kerb installation, sand bedding, interlocking block laying, compaction and joint filling.</w:t>
            </w:r>
          </w:p>
        </w:tc>
      </w:tr>
    </w:tbl>
    <w:p w:rsidR="005821D3" w:rsidRDefault="005821D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821D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821D3" w:rsidRDefault="00136C2A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المراجع والنماذج والمرفقات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821D3" w:rsidRDefault="00136C2A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2. References, QC Forms and Attachments</w:t>
            </w:r>
          </w:p>
        </w:tc>
      </w:tr>
    </w:tbl>
    <w:p w:rsidR="005821D3" w:rsidRDefault="005821D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5821D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5821D3" w:rsidRDefault="00136C2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References</w:t>
            </w:r>
          </w:p>
        </w:tc>
        <w:tc>
          <w:tcPr>
            <w:tcW w:w="4535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الكود المصري لأعمال الطرق الحضرية والخلوية، مواصفات المشروع</w:t>
            </w:r>
          </w:p>
        </w:tc>
        <w:tc>
          <w:tcPr>
            <w:tcW w:w="4082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Egyptian code for urban and rural roads, project specifications</w:t>
            </w:r>
          </w:p>
        </w:tc>
      </w:tr>
      <w:tr w:rsidR="005821D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نماذج الفحص</w:t>
            </w:r>
          </w:p>
          <w:p w:rsidR="005821D3" w:rsidRDefault="00136C2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Forms</w:t>
            </w:r>
          </w:p>
        </w:tc>
        <w:tc>
          <w:tcPr>
            <w:tcW w:w="8617" w:type="dxa"/>
            <w:gridSpan w:val="2"/>
            <w:vAlign w:val="center"/>
          </w:tcPr>
          <w:p w:rsidR="005821D3" w:rsidRDefault="00136C2A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ACE-QC-RD-001   ACE-QC-RD-007   ACE-QC-RD-008</w:t>
            </w:r>
          </w:p>
        </w:tc>
      </w:tr>
      <w:tr w:rsidR="005821D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</w:t>
            </w:r>
          </w:p>
          <w:p w:rsidR="005821D3" w:rsidRDefault="00136C2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Attachments</w:t>
            </w:r>
          </w:p>
        </w:tc>
        <w:tc>
          <w:tcPr>
            <w:tcW w:w="4535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☐ خطة الفحص ITP ☐ تقييم المخاطر ☐ اعتماد المواد ☐ المخططات التنفيذية ☐ البرنامج الزمني</w:t>
            </w:r>
          </w:p>
        </w:tc>
        <w:tc>
          <w:tcPr>
            <w:tcW w:w="4082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☐</w:t>
            </w:r>
            <w:r>
              <w:rPr>
                <w:color w:val="595959"/>
                <w:sz w:val="14"/>
                <w:szCs w:val="14"/>
              </w:rPr>
              <w:t xml:space="preserve"> ITP  ☐ Risk assessment  ☐ Material approvals  ☐ Shop drawings  ☐ Activity schedule</w:t>
            </w:r>
          </w:p>
        </w:tc>
      </w:tr>
    </w:tbl>
    <w:p w:rsidR="005821D3" w:rsidRDefault="005821D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821D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821D3" w:rsidRDefault="00136C2A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ثالثاً: المسؤوليات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821D3" w:rsidRDefault="00136C2A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3. Responsibilities</w:t>
            </w:r>
          </w:p>
        </w:tc>
      </w:tr>
    </w:tbl>
    <w:p w:rsidR="005821D3" w:rsidRDefault="005821D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5821D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مدير المشروع</w:t>
            </w:r>
          </w:p>
          <w:p w:rsidR="005821D3" w:rsidRDefault="00136C2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Project Manager</w:t>
            </w:r>
          </w:p>
        </w:tc>
        <w:tc>
          <w:tcPr>
            <w:tcW w:w="4535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اعتماد طريقة العمل وتوفير الموارد ومتابعة الالتزام بها.</w:t>
            </w:r>
          </w:p>
        </w:tc>
        <w:tc>
          <w:tcPr>
            <w:tcW w:w="4082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Approves the method statement, provides resources and monitors compliance.</w:t>
            </w:r>
          </w:p>
        </w:tc>
      </w:tr>
      <w:tr w:rsidR="005821D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الموقع</w:t>
            </w:r>
          </w:p>
          <w:p w:rsidR="005821D3" w:rsidRDefault="00136C2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Site Engineer</w:t>
            </w:r>
          </w:p>
        </w:tc>
        <w:tc>
          <w:tcPr>
            <w:tcW w:w="4535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تنفيذ الأعمال طبقا لطريقة العمل والمخططات وتقديم طلبات الفحص.</w:t>
            </w:r>
          </w:p>
        </w:tc>
        <w:tc>
          <w:tcPr>
            <w:tcW w:w="4082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Executes the works per this method statement and drawings; raises inspection requests.</w:t>
            </w:r>
          </w:p>
        </w:tc>
      </w:tr>
      <w:tr w:rsidR="005821D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الجودة</w:t>
            </w:r>
          </w:p>
          <w:p w:rsidR="005821D3" w:rsidRDefault="00136C2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Engineer</w:t>
            </w:r>
          </w:p>
        </w:tc>
        <w:tc>
          <w:tcPr>
            <w:tcW w:w="4535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الفحص والاختبار طبقا لخطة الفحص وتوثيق النتائج والملاحظات.</w:t>
            </w:r>
          </w:p>
        </w:tc>
        <w:tc>
          <w:tcPr>
            <w:tcW w:w="4082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Inspects and tests per the ITP and records results and non-conformities.</w:t>
            </w:r>
          </w:p>
        </w:tc>
      </w:tr>
      <w:tr w:rsidR="005821D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مسؤول السلامة</w:t>
            </w:r>
          </w:p>
          <w:p w:rsidR="005821D3" w:rsidRDefault="00136C2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HSE Officer</w:t>
            </w:r>
          </w:p>
        </w:tc>
        <w:tc>
          <w:tcPr>
            <w:tcW w:w="4535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تطبيق اشتراطات السلامة والتصاريح ومتابعة الإجراءات الوقائية.</w:t>
            </w:r>
          </w:p>
        </w:tc>
        <w:tc>
          <w:tcPr>
            <w:tcW w:w="4082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Enforces safety requirements, permits and control measures.</w:t>
            </w:r>
          </w:p>
        </w:tc>
      </w:tr>
      <w:tr w:rsidR="005821D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مراقب العمال</w:t>
            </w:r>
          </w:p>
          <w:p w:rsidR="005821D3" w:rsidRDefault="00136C2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Foreman</w:t>
            </w:r>
          </w:p>
        </w:tc>
        <w:tc>
          <w:tcPr>
            <w:tcW w:w="4535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توجيه الطاقم وتنفيذ الخطوات بالترتيب ورفع أي عائق فورا.</w:t>
            </w:r>
          </w:p>
        </w:tc>
        <w:tc>
          <w:tcPr>
            <w:tcW w:w="4082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Directs the crew, follows the sequence and reports any obstruction immediately.</w:t>
            </w:r>
          </w:p>
        </w:tc>
      </w:tr>
    </w:tbl>
    <w:p w:rsidR="005821D3" w:rsidRDefault="005821D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821D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821D3" w:rsidRDefault="00136C2A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رابعاً: المواد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821D3" w:rsidRDefault="00136C2A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4. Materials</w:t>
            </w:r>
          </w:p>
        </w:tc>
      </w:tr>
    </w:tbl>
    <w:p w:rsidR="005821D3" w:rsidRDefault="005821D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5821D3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5821D3" w:rsidRDefault="00136C2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5821D3" w:rsidRDefault="00136C2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5821D3" w:rsidRDefault="00136C2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5821D3" w:rsidRDefault="005821D3">
            <w:pPr>
              <w:keepNext/>
              <w:bidi/>
              <w:spacing w:line="240" w:lineRule="auto"/>
              <w:jc w:val="center"/>
            </w:pPr>
          </w:p>
          <w:p w:rsidR="005821D3" w:rsidRDefault="00136C2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5821D3">
        <w:trPr>
          <w:cantSplit/>
          <w:jc w:val="center"/>
        </w:trPr>
        <w:tc>
          <w:tcPr>
            <w:tcW w:w="397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طبقة أساس مدرجة ‏(Base Course)‏ معتمدة.</w:t>
            </w:r>
          </w:p>
        </w:tc>
        <w:tc>
          <w:tcPr>
            <w:tcW w:w="4932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Approved graded base course.</w:t>
            </w:r>
          </w:p>
        </w:tc>
      </w:tr>
      <w:tr w:rsidR="005821D3">
        <w:trPr>
          <w:cantSplit/>
          <w:jc w:val="center"/>
        </w:trPr>
        <w:tc>
          <w:tcPr>
            <w:tcW w:w="397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بردورات خرسانية مطابقة للعينة ومونة أو خرسانة لتثبيتها.</w:t>
            </w:r>
          </w:p>
        </w:tc>
        <w:tc>
          <w:tcPr>
            <w:tcW w:w="4932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Concrete kerbs matching sample and bedding concrete.</w:t>
            </w:r>
          </w:p>
        </w:tc>
      </w:tr>
      <w:tr w:rsidR="005821D3">
        <w:trPr>
          <w:cantSplit/>
          <w:jc w:val="center"/>
        </w:trPr>
        <w:tc>
          <w:tcPr>
            <w:tcW w:w="397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رمل نظيف خشن لفرشة 3 إلى 5 سم ورمل ناعم جاف لملء الفواصل.</w:t>
            </w:r>
          </w:p>
        </w:tc>
        <w:tc>
          <w:tcPr>
            <w:tcW w:w="4932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Clean coarse sand for 3 to 5 cm bedding and fine dry sand for joints.</w:t>
            </w:r>
          </w:p>
        </w:tc>
      </w:tr>
      <w:tr w:rsidR="005821D3">
        <w:trPr>
          <w:cantSplit/>
          <w:jc w:val="center"/>
        </w:trPr>
        <w:tc>
          <w:tcPr>
            <w:tcW w:w="397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بلاط إنترلوك بالسماكة واللون المعتمد (6 سم للمشاة و8 سم للسيارات غالبا).</w:t>
            </w:r>
          </w:p>
        </w:tc>
        <w:tc>
          <w:tcPr>
            <w:tcW w:w="4932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Interlocking blocks of approved thickness and colour (typically 6 cm pedestrian, 8 cm vehicular).</w:t>
            </w:r>
          </w:p>
        </w:tc>
      </w:tr>
    </w:tbl>
    <w:p w:rsidR="005821D3" w:rsidRDefault="005821D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821D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821D3" w:rsidRDefault="00136C2A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خامساً: المعدات والأدوات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821D3" w:rsidRDefault="00136C2A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5. Equipment and Tools</w:t>
            </w:r>
          </w:p>
        </w:tc>
      </w:tr>
    </w:tbl>
    <w:p w:rsidR="005821D3" w:rsidRDefault="005821D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5821D3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5821D3" w:rsidRDefault="00136C2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5821D3" w:rsidRDefault="00136C2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5821D3" w:rsidRDefault="00136C2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5821D3" w:rsidRDefault="005821D3">
            <w:pPr>
              <w:keepNext/>
              <w:bidi/>
              <w:spacing w:line="240" w:lineRule="auto"/>
              <w:jc w:val="center"/>
            </w:pPr>
          </w:p>
          <w:p w:rsidR="005821D3" w:rsidRDefault="00136C2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5821D3">
        <w:trPr>
          <w:cantSplit/>
          <w:jc w:val="center"/>
        </w:trPr>
        <w:tc>
          <w:tcPr>
            <w:tcW w:w="397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هراس أو رولة دمك.</w:t>
            </w:r>
          </w:p>
        </w:tc>
        <w:tc>
          <w:tcPr>
            <w:tcW w:w="4932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Roller or plate compactor.</w:t>
            </w:r>
          </w:p>
        </w:tc>
      </w:tr>
      <w:tr w:rsidR="005821D3">
        <w:trPr>
          <w:cantSplit/>
          <w:jc w:val="center"/>
        </w:trPr>
        <w:tc>
          <w:tcPr>
            <w:tcW w:w="397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هزاز ألواح للإنترلوك.</w:t>
            </w:r>
          </w:p>
        </w:tc>
        <w:tc>
          <w:tcPr>
            <w:tcW w:w="4932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Plate vibrator for paving.</w:t>
            </w:r>
          </w:p>
        </w:tc>
      </w:tr>
      <w:tr w:rsidR="005821D3">
        <w:trPr>
          <w:cantSplit/>
          <w:jc w:val="center"/>
        </w:trPr>
        <w:tc>
          <w:tcPr>
            <w:tcW w:w="397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ماكينة قص.</w:t>
            </w:r>
          </w:p>
        </w:tc>
        <w:tc>
          <w:tcPr>
            <w:tcW w:w="4932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Block cutter or saw.</w:t>
            </w:r>
          </w:p>
        </w:tc>
      </w:tr>
      <w:tr w:rsidR="005821D3">
        <w:trPr>
          <w:cantSplit/>
          <w:jc w:val="center"/>
        </w:trPr>
        <w:tc>
          <w:tcPr>
            <w:tcW w:w="397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ميزان ليزر وخيط.</w:t>
            </w:r>
          </w:p>
        </w:tc>
        <w:tc>
          <w:tcPr>
            <w:tcW w:w="4932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Laser level and string line.</w:t>
            </w:r>
          </w:p>
        </w:tc>
      </w:tr>
    </w:tbl>
    <w:p w:rsidR="005821D3" w:rsidRDefault="005821D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821D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821D3" w:rsidRDefault="00136C2A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سادساً: متطلبات ما قبل البدء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821D3" w:rsidRDefault="00136C2A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6. Pre-Start Requirements</w:t>
            </w:r>
          </w:p>
        </w:tc>
      </w:tr>
    </w:tbl>
    <w:p w:rsidR="005821D3" w:rsidRDefault="005821D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5821D3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5821D3" w:rsidRDefault="00136C2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5821D3" w:rsidRDefault="00136C2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5821D3" w:rsidRDefault="00136C2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5821D3" w:rsidRDefault="005821D3">
            <w:pPr>
              <w:keepNext/>
              <w:bidi/>
              <w:spacing w:line="240" w:lineRule="auto"/>
              <w:jc w:val="center"/>
            </w:pPr>
          </w:p>
          <w:p w:rsidR="005821D3" w:rsidRDefault="00136C2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5821D3">
        <w:trPr>
          <w:cantSplit/>
          <w:jc w:val="center"/>
        </w:trPr>
        <w:tc>
          <w:tcPr>
            <w:tcW w:w="397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المواد المستخدمة ‏(Material Submittal)‏ وتوفرها بالموقع بالكميات الكافية.</w:t>
            </w:r>
          </w:p>
        </w:tc>
        <w:tc>
          <w:tcPr>
            <w:tcW w:w="4932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Materials are approved (material submittal) and available on site in sufficient quantity.</w:t>
            </w:r>
          </w:p>
        </w:tc>
      </w:tr>
      <w:tr w:rsidR="005821D3">
        <w:trPr>
          <w:cantSplit/>
          <w:jc w:val="center"/>
        </w:trPr>
        <w:tc>
          <w:tcPr>
            <w:tcW w:w="397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المخططات التنفيذية وخطة الفحص والاختبار ‏(ITP)‏ للنشاط.</w:t>
            </w:r>
          </w:p>
        </w:tc>
        <w:tc>
          <w:tcPr>
            <w:tcW w:w="4932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Shop drawings and the Inspection and Test Plan (ITP) for the activity are approved.</w:t>
            </w:r>
          </w:p>
        </w:tc>
      </w:tr>
      <w:tr w:rsidR="005821D3">
        <w:trPr>
          <w:cantSplit/>
          <w:jc w:val="center"/>
        </w:trPr>
        <w:tc>
          <w:tcPr>
            <w:tcW w:w="397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الأعمال السابقة التي يعتمد عليها النشاط.</w:t>
            </w:r>
          </w:p>
        </w:tc>
        <w:tc>
          <w:tcPr>
            <w:tcW w:w="4932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Preceding works on which this activity depends are accepted.</w:t>
            </w:r>
          </w:p>
        </w:tc>
      </w:tr>
      <w:tr w:rsidR="005821D3">
        <w:trPr>
          <w:cantSplit/>
          <w:jc w:val="center"/>
        </w:trPr>
        <w:tc>
          <w:tcPr>
            <w:tcW w:w="397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تصريح العمل ساري وعقد اجتماع توعية السلامة ‏(Toolbox Talk)‏ مع الطاقم.</w:t>
            </w:r>
          </w:p>
        </w:tc>
        <w:tc>
          <w:tcPr>
            <w:tcW w:w="4932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Permit to work is valid and a toolbox talk is held with the crew.</w:t>
            </w:r>
          </w:p>
        </w:tc>
      </w:tr>
      <w:tr w:rsidR="005821D3">
        <w:trPr>
          <w:cantSplit/>
          <w:jc w:val="center"/>
        </w:trPr>
        <w:tc>
          <w:tcPr>
            <w:tcW w:w="397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التمديدات تحت الرصف (مياه، صرف، كهرباء) واختبارها.</w:t>
            </w:r>
          </w:p>
        </w:tc>
        <w:tc>
          <w:tcPr>
            <w:tcW w:w="4932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Services under the paving installed and tested.</w:t>
            </w:r>
          </w:p>
        </w:tc>
      </w:tr>
    </w:tbl>
    <w:p w:rsidR="005821D3" w:rsidRDefault="005821D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821D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821D3" w:rsidRDefault="00136C2A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سابعاً: خطوات التنفيذ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821D3" w:rsidRDefault="00136C2A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7. Work Sequence</w:t>
            </w:r>
          </w:p>
        </w:tc>
      </w:tr>
    </w:tbl>
    <w:p w:rsidR="005821D3" w:rsidRDefault="005821D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5821D3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5821D3" w:rsidRDefault="00136C2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5821D3" w:rsidRDefault="00136C2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5821D3" w:rsidRDefault="00136C2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5821D3" w:rsidRDefault="005821D3">
            <w:pPr>
              <w:keepNext/>
              <w:bidi/>
              <w:spacing w:line="240" w:lineRule="auto"/>
              <w:jc w:val="center"/>
            </w:pPr>
          </w:p>
          <w:p w:rsidR="005821D3" w:rsidRDefault="00136C2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5821D3">
        <w:trPr>
          <w:cantSplit/>
          <w:jc w:val="center"/>
        </w:trPr>
        <w:tc>
          <w:tcPr>
            <w:tcW w:w="397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تسوية التربة ودمكها بالميول المطلوبة واختبار الكثافة.</w:t>
            </w:r>
          </w:p>
        </w:tc>
        <w:tc>
          <w:tcPr>
            <w:tcW w:w="4932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Grade and compact the subgrade to falls and test density.</w:t>
            </w:r>
          </w:p>
        </w:tc>
      </w:tr>
      <w:tr w:rsidR="005821D3">
        <w:trPr>
          <w:cantSplit/>
          <w:jc w:val="center"/>
        </w:trPr>
        <w:tc>
          <w:tcPr>
            <w:tcW w:w="397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فرد طبقة الأساس على طبقات ودمكها حتى النسبة المحددة.</w:t>
            </w:r>
          </w:p>
        </w:tc>
        <w:tc>
          <w:tcPr>
            <w:tcW w:w="4932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Place base course in layers and compact to the specified density.</w:t>
            </w:r>
          </w:p>
        </w:tc>
      </w:tr>
      <w:tr w:rsidR="005821D3">
        <w:trPr>
          <w:cantSplit/>
          <w:jc w:val="center"/>
        </w:trPr>
        <w:tc>
          <w:tcPr>
            <w:tcW w:w="397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lastRenderedPageBreak/>
              <w:t>3</w:t>
            </w:r>
          </w:p>
        </w:tc>
        <w:tc>
          <w:tcPr>
            <w:tcW w:w="5102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البردورات على خيط ومنسوب على خرسانة فرشة مع دعامة خلفية.</w:t>
            </w:r>
          </w:p>
        </w:tc>
        <w:tc>
          <w:tcPr>
            <w:tcW w:w="4932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Set kerbs to line and level on concrete bed with haunching.</w:t>
            </w:r>
          </w:p>
        </w:tc>
      </w:tr>
      <w:tr w:rsidR="005821D3">
        <w:trPr>
          <w:cantSplit/>
          <w:jc w:val="center"/>
        </w:trPr>
        <w:tc>
          <w:tcPr>
            <w:tcW w:w="397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فرد فرشة الرمل وتسويتها بالقدة دون دمك.</w:t>
            </w:r>
          </w:p>
        </w:tc>
        <w:tc>
          <w:tcPr>
            <w:tcW w:w="4932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Spread and screed the sand bed without compaction.</w:t>
            </w:r>
          </w:p>
        </w:tc>
      </w:tr>
      <w:tr w:rsidR="005821D3">
        <w:trPr>
          <w:cantSplit/>
          <w:jc w:val="center"/>
        </w:trPr>
        <w:tc>
          <w:tcPr>
            <w:tcW w:w="397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البلاط بالنقشة المعتمدة من خط ثابت مع ضبط الاستقامة.</w:t>
            </w:r>
          </w:p>
        </w:tc>
        <w:tc>
          <w:tcPr>
            <w:tcW w:w="4932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Lay blocks in the approved pattern from a fixed line, checking alignment.</w:t>
            </w:r>
          </w:p>
        </w:tc>
      </w:tr>
      <w:tr w:rsidR="005821D3">
        <w:trPr>
          <w:cantSplit/>
          <w:jc w:val="center"/>
        </w:trPr>
        <w:tc>
          <w:tcPr>
            <w:tcW w:w="397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5102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قص قطع الأطراف بالماكينة وعدم استخدام قطع أقل من ربع بلاطة.</w:t>
            </w:r>
          </w:p>
        </w:tc>
        <w:tc>
          <w:tcPr>
            <w:tcW w:w="4932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Machine-cut edge pieces; no piece smaller than a quarter block.</w:t>
            </w:r>
          </w:p>
        </w:tc>
      </w:tr>
      <w:tr w:rsidR="005821D3">
        <w:trPr>
          <w:cantSplit/>
          <w:jc w:val="center"/>
        </w:trPr>
        <w:tc>
          <w:tcPr>
            <w:tcW w:w="397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5102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الدمك بالهزاز مرتين على الأقل.</w:t>
            </w:r>
          </w:p>
        </w:tc>
        <w:tc>
          <w:tcPr>
            <w:tcW w:w="4932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Compact with the plate vibrator at least two passes.</w:t>
            </w:r>
          </w:p>
        </w:tc>
      </w:tr>
      <w:tr w:rsidR="005821D3">
        <w:trPr>
          <w:cantSplit/>
          <w:jc w:val="center"/>
        </w:trPr>
        <w:tc>
          <w:tcPr>
            <w:tcW w:w="397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5102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نثر الرمل الناعم على السطح وكنسه داخل الفواصل ثم إعادة الدمك.</w:t>
            </w:r>
          </w:p>
        </w:tc>
        <w:tc>
          <w:tcPr>
            <w:tcW w:w="4932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Brush fine sand into joints and re-compact.</w:t>
            </w:r>
          </w:p>
        </w:tc>
      </w:tr>
    </w:tbl>
    <w:p w:rsidR="005821D3" w:rsidRDefault="005821D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821D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821D3" w:rsidRDefault="00136C2A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ثامناً: نقاط الفحص وضبط الجودة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821D3" w:rsidRDefault="00136C2A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8. Inspection and Quality Control Points</w:t>
            </w:r>
          </w:p>
        </w:tc>
      </w:tr>
    </w:tbl>
    <w:p w:rsidR="005821D3" w:rsidRDefault="005821D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515"/>
        <w:gridCol w:w="850"/>
        <w:gridCol w:w="1701"/>
      </w:tblGrid>
      <w:tr w:rsidR="005821D3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5821D3" w:rsidRDefault="00136C2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5821D3" w:rsidRDefault="00136C2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5821D3" w:rsidRDefault="00136C2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نقطة الفحص</w:t>
            </w:r>
          </w:p>
        </w:tc>
        <w:tc>
          <w:tcPr>
            <w:tcW w:w="3515" w:type="dxa"/>
            <w:shd w:val="clear" w:color="auto" w:fill="E7E6E6"/>
            <w:vAlign w:val="center"/>
          </w:tcPr>
          <w:p w:rsidR="005821D3" w:rsidRDefault="005821D3">
            <w:pPr>
              <w:keepNext/>
              <w:bidi/>
              <w:spacing w:line="240" w:lineRule="auto"/>
              <w:jc w:val="center"/>
            </w:pPr>
          </w:p>
          <w:p w:rsidR="005821D3" w:rsidRDefault="00136C2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Inspection Point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5821D3" w:rsidRDefault="00136C2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النوع</w:t>
            </w:r>
          </w:p>
          <w:p w:rsidR="005821D3" w:rsidRDefault="00136C2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Type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5821D3" w:rsidRDefault="00136C2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النموذج</w:t>
            </w:r>
          </w:p>
          <w:p w:rsidR="005821D3" w:rsidRDefault="00136C2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Form</w:t>
            </w:r>
          </w:p>
        </w:tc>
      </w:tr>
      <w:tr w:rsidR="005821D3">
        <w:trPr>
          <w:cantSplit/>
          <w:jc w:val="center"/>
        </w:trPr>
        <w:tc>
          <w:tcPr>
            <w:tcW w:w="397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كثافة التربة والطبقة الأساسية.</w:t>
            </w:r>
          </w:p>
        </w:tc>
        <w:tc>
          <w:tcPr>
            <w:tcW w:w="3515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Subgrade and base density.</w:t>
            </w:r>
          </w:p>
        </w:tc>
        <w:tc>
          <w:tcPr>
            <w:tcW w:w="850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5821D3" w:rsidRDefault="00136C2A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5821D3" w:rsidRDefault="00136C2A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ACE-QC-RD-001</w:t>
            </w:r>
          </w:p>
        </w:tc>
      </w:tr>
      <w:tr w:rsidR="005821D3">
        <w:trPr>
          <w:cantSplit/>
          <w:jc w:val="center"/>
        </w:trPr>
        <w:tc>
          <w:tcPr>
            <w:tcW w:w="397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خط ومنسوب البردورات.</w:t>
            </w:r>
          </w:p>
        </w:tc>
        <w:tc>
          <w:tcPr>
            <w:tcW w:w="3515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Kerb line and level.</w:t>
            </w:r>
          </w:p>
        </w:tc>
        <w:tc>
          <w:tcPr>
            <w:tcW w:w="850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5821D3" w:rsidRDefault="00136C2A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5821D3" w:rsidRDefault="00136C2A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ACE-QC-RD-007</w:t>
            </w:r>
          </w:p>
        </w:tc>
      </w:tr>
      <w:tr w:rsidR="005821D3">
        <w:trPr>
          <w:cantSplit/>
          <w:jc w:val="center"/>
        </w:trPr>
        <w:tc>
          <w:tcPr>
            <w:tcW w:w="397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سماكة فرشة الرمل والنقشة والفواصل.</w:t>
            </w:r>
          </w:p>
        </w:tc>
        <w:tc>
          <w:tcPr>
            <w:tcW w:w="3515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Bedding thickness, pattern and joints.</w:t>
            </w:r>
          </w:p>
        </w:tc>
        <w:tc>
          <w:tcPr>
            <w:tcW w:w="850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5821D3" w:rsidRDefault="00136C2A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5821D3" w:rsidRDefault="00136C2A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ACE-QC-RD-008</w:t>
            </w:r>
          </w:p>
        </w:tc>
      </w:tr>
      <w:tr w:rsidR="005821D3">
        <w:trPr>
          <w:cantSplit/>
          <w:jc w:val="center"/>
        </w:trPr>
        <w:tc>
          <w:tcPr>
            <w:tcW w:w="397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الاستواء والميول بعد الدمك.</w:t>
            </w:r>
          </w:p>
        </w:tc>
        <w:tc>
          <w:tcPr>
            <w:tcW w:w="3515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Surface regularity and falls after compaction.</w:t>
            </w:r>
          </w:p>
        </w:tc>
        <w:tc>
          <w:tcPr>
            <w:tcW w:w="850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5821D3" w:rsidRDefault="00136C2A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5821D3" w:rsidRDefault="00136C2A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ACE-QC-RD-008</w:t>
            </w:r>
          </w:p>
        </w:tc>
      </w:tr>
    </w:tbl>
    <w:p w:rsidR="005821D3" w:rsidRDefault="005821D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821D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821D3" w:rsidRDefault="00136C2A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تاسعاً: السلامة والصحة المهنية والبيئة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821D3" w:rsidRDefault="00136C2A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9. Health, Safety and Environment</w:t>
            </w:r>
          </w:p>
        </w:tc>
      </w:tr>
    </w:tbl>
    <w:p w:rsidR="005821D3" w:rsidRDefault="005821D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2211"/>
        <w:gridCol w:w="1984"/>
        <w:gridCol w:w="3061"/>
        <w:gridCol w:w="2778"/>
      </w:tblGrid>
      <w:tr w:rsidR="005821D3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5821D3" w:rsidRDefault="00136C2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5821D3" w:rsidRDefault="00136C2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2211" w:type="dxa"/>
            <w:shd w:val="clear" w:color="auto" w:fill="E7E6E6"/>
            <w:vAlign w:val="center"/>
          </w:tcPr>
          <w:p w:rsidR="005821D3" w:rsidRDefault="00136C2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الخطر</w:t>
            </w:r>
          </w:p>
        </w:tc>
        <w:tc>
          <w:tcPr>
            <w:tcW w:w="1984" w:type="dxa"/>
            <w:shd w:val="clear" w:color="auto" w:fill="E7E6E6"/>
            <w:vAlign w:val="center"/>
          </w:tcPr>
          <w:p w:rsidR="005821D3" w:rsidRDefault="005821D3">
            <w:pPr>
              <w:keepNext/>
              <w:bidi/>
              <w:spacing w:line="240" w:lineRule="auto"/>
              <w:jc w:val="center"/>
            </w:pPr>
          </w:p>
          <w:p w:rsidR="005821D3" w:rsidRDefault="00136C2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Hazard</w:t>
            </w:r>
          </w:p>
        </w:tc>
        <w:tc>
          <w:tcPr>
            <w:tcW w:w="3061" w:type="dxa"/>
            <w:shd w:val="clear" w:color="auto" w:fill="E7E6E6"/>
            <w:vAlign w:val="center"/>
          </w:tcPr>
          <w:p w:rsidR="005821D3" w:rsidRDefault="00136C2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الإجراء الوقائي</w:t>
            </w:r>
          </w:p>
        </w:tc>
        <w:tc>
          <w:tcPr>
            <w:tcW w:w="2778" w:type="dxa"/>
            <w:shd w:val="clear" w:color="auto" w:fill="E7E6E6"/>
            <w:vAlign w:val="center"/>
          </w:tcPr>
          <w:p w:rsidR="005821D3" w:rsidRDefault="005821D3">
            <w:pPr>
              <w:keepNext/>
              <w:bidi/>
              <w:spacing w:line="240" w:lineRule="auto"/>
              <w:jc w:val="center"/>
            </w:pPr>
          </w:p>
          <w:p w:rsidR="005821D3" w:rsidRDefault="00136C2A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Control Measure</w:t>
            </w:r>
          </w:p>
        </w:tc>
      </w:tr>
      <w:tr w:rsidR="005821D3">
        <w:trPr>
          <w:cantSplit/>
          <w:jc w:val="center"/>
        </w:trPr>
        <w:tc>
          <w:tcPr>
            <w:tcW w:w="397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211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عدم استخدام معدات الوقاية الشخصية</w:t>
            </w:r>
          </w:p>
        </w:tc>
        <w:tc>
          <w:tcPr>
            <w:tcW w:w="1984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Missing personal protective equipment</w:t>
            </w:r>
          </w:p>
        </w:tc>
        <w:tc>
          <w:tcPr>
            <w:tcW w:w="3061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ارتداء الخوذة وحذاء السلامة والسترة العاكسة والقفازات والنظارات حسب النشاط.</w:t>
            </w:r>
          </w:p>
        </w:tc>
        <w:tc>
          <w:tcPr>
            <w:tcW w:w="2778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Helmet, safety shoes, high-visibility vest, gloves and glasses worn as required.</w:t>
            </w:r>
          </w:p>
        </w:tc>
      </w:tr>
      <w:tr w:rsidR="005821D3">
        <w:trPr>
          <w:cantSplit/>
          <w:jc w:val="center"/>
        </w:trPr>
        <w:tc>
          <w:tcPr>
            <w:tcW w:w="397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211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حركة المعدات</w:t>
            </w:r>
          </w:p>
        </w:tc>
        <w:tc>
          <w:tcPr>
            <w:tcW w:w="1984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Plant movement</w:t>
            </w:r>
          </w:p>
        </w:tc>
        <w:tc>
          <w:tcPr>
            <w:tcW w:w="3061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مؤشرات وإشارات صوتية وفصل المشاة عن المعدات.</w:t>
            </w:r>
          </w:p>
        </w:tc>
        <w:tc>
          <w:tcPr>
            <w:tcW w:w="2778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Banksmen, reversing alarms and segregation of pedestrians.</w:t>
            </w:r>
          </w:p>
        </w:tc>
      </w:tr>
      <w:tr w:rsidR="005821D3">
        <w:trPr>
          <w:cantSplit/>
          <w:jc w:val="center"/>
        </w:trPr>
        <w:tc>
          <w:tcPr>
            <w:tcW w:w="397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211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الاهتزاز والضوضاء</w:t>
            </w:r>
          </w:p>
        </w:tc>
        <w:tc>
          <w:tcPr>
            <w:tcW w:w="1984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Vibration and noise</w:t>
            </w:r>
          </w:p>
        </w:tc>
        <w:tc>
          <w:tcPr>
            <w:tcW w:w="3061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تبديل العمال على الهزاز وسدادات أذن.</w:t>
            </w:r>
          </w:p>
        </w:tc>
        <w:tc>
          <w:tcPr>
            <w:tcW w:w="2778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Operator rotation and ear protection.</w:t>
            </w:r>
          </w:p>
        </w:tc>
      </w:tr>
      <w:tr w:rsidR="005821D3">
        <w:trPr>
          <w:cantSplit/>
          <w:jc w:val="center"/>
        </w:trPr>
        <w:tc>
          <w:tcPr>
            <w:tcW w:w="397" w:type="dxa"/>
            <w:vAlign w:val="center"/>
          </w:tcPr>
          <w:p w:rsidR="005821D3" w:rsidRDefault="00136C2A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211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العمل بجوار الطرق القائمة</w:t>
            </w:r>
          </w:p>
        </w:tc>
        <w:tc>
          <w:tcPr>
            <w:tcW w:w="1984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Work next to live roads</w:t>
            </w:r>
          </w:p>
        </w:tc>
        <w:tc>
          <w:tcPr>
            <w:tcW w:w="3061" w:type="dxa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خطة تحويلات مرورية وحواجز وإنارة تحذيرية.</w:t>
            </w:r>
          </w:p>
        </w:tc>
        <w:tc>
          <w:tcPr>
            <w:tcW w:w="2778" w:type="dxa"/>
            <w:vAlign w:val="center"/>
          </w:tcPr>
          <w:p w:rsidR="005821D3" w:rsidRDefault="00136C2A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Traffic management plan, barriers and warning lights.</w:t>
            </w:r>
          </w:p>
        </w:tc>
      </w:tr>
    </w:tbl>
    <w:p w:rsidR="005821D3" w:rsidRDefault="005821D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5821D3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821D3" w:rsidRDefault="00136C2A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5821D3" w:rsidRDefault="00136C2A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5821D3" w:rsidRDefault="005821D3">
            <w:pPr>
              <w:keepNext/>
              <w:bidi/>
              <w:spacing w:line="240" w:lineRule="auto"/>
            </w:pPr>
          </w:p>
        </w:tc>
      </w:tr>
    </w:tbl>
    <w:p w:rsidR="005821D3" w:rsidRDefault="005821D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5821D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821D3" w:rsidRDefault="00136C2A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نتيجة مراجعة الاستشاري</w:t>
            </w:r>
          </w:p>
          <w:p w:rsidR="005821D3" w:rsidRDefault="00136C2A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Consultant Review</w:t>
            </w:r>
          </w:p>
        </w:tc>
        <w:tc>
          <w:tcPr>
            <w:tcW w:w="2154" w:type="dxa"/>
            <w:vAlign w:val="center"/>
          </w:tcPr>
          <w:p w:rsidR="005821D3" w:rsidRDefault="00136C2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5821D3" w:rsidRDefault="00136C2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5821D3" w:rsidRDefault="00136C2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5821D3" w:rsidRDefault="00136C2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5821D3" w:rsidRDefault="00136C2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5821D3" w:rsidRDefault="00136C2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5821D3" w:rsidRDefault="00136C2A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5821D3" w:rsidRDefault="00136C2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5821D3" w:rsidRDefault="005821D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5821D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821D3" w:rsidRDefault="00136C2A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5821D3" w:rsidRDefault="00136C2A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821D3" w:rsidRDefault="00136C2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إعداد (المقاول)</w:t>
            </w:r>
          </w:p>
          <w:p w:rsidR="005821D3" w:rsidRDefault="00136C2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Prepared (Contractor)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821D3" w:rsidRDefault="00136C2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مراجعة (مهندس الإشراف)</w:t>
            </w:r>
          </w:p>
          <w:p w:rsidR="005821D3" w:rsidRDefault="00136C2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Reviewed (Supervision Engineer)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821D3" w:rsidRDefault="00136C2A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اعتماد (مدير المشروع الاستشاري)</w:t>
            </w:r>
          </w:p>
          <w:p w:rsidR="005821D3" w:rsidRDefault="00136C2A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Approved (Consultant PM)</w:t>
            </w:r>
          </w:p>
        </w:tc>
      </w:tr>
      <w:tr w:rsidR="005821D3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821D3" w:rsidRDefault="00136C2A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5821D3" w:rsidRDefault="00136C2A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5821D3" w:rsidRDefault="00136C2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821D3" w:rsidRDefault="00136C2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821D3" w:rsidRDefault="00136C2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5821D3" w:rsidRDefault="00136C2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821D3" w:rsidRDefault="00136C2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821D3" w:rsidRDefault="00136C2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5821D3" w:rsidRDefault="00136C2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821D3" w:rsidRDefault="00136C2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821D3" w:rsidRDefault="00136C2A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5821D3" w:rsidRDefault="005821D3">
      <w:pPr>
        <w:spacing w:line="20" w:lineRule="exact"/>
      </w:pPr>
    </w:p>
    <w:sectPr w:rsidR="005821D3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36C2A" w:rsidRDefault="00136C2A">
      <w:pPr>
        <w:spacing w:line="240" w:lineRule="auto"/>
      </w:pPr>
      <w:r>
        <w:separator/>
      </w:r>
    </w:p>
  </w:endnote>
  <w:endnote w:type="continuationSeparator" w:id="0">
    <w:p w:rsidR="00136C2A" w:rsidRDefault="00136C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5821D3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5821D3" w:rsidRDefault="00136C2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5821D3" w:rsidRDefault="00136C2A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ACE-MS-RD-001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36C2A" w:rsidRDefault="00136C2A">
      <w:pPr>
        <w:spacing w:line="240" w:lineRule="auto"/>
      </w:pPr>
      <w:r>
        <w:separator/>
      </w:r>
    </w:p>
  </w:footnote>
  <w:footnote w:type="continuationSeparator" w:id="0">
    <w:p w:rsidR="00136C2A" w:rsidRDefault="00136C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5821D3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5821D3" w:rsidRDefault="00136C2A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5821D3" w:rsidRDefault="00136C2A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5821D3" w:rsidRDefault="00136C2A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5821D3" w:rsidRDefault="00136C2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المستند </w:t>
          </w:r>
          <w:r>
            <w:rPr>
              <w:color w:val="595959"/>
              <w:sz w:val="12"/>
              <w:szCs w:val="12"/>
            </w:rPr>
            <w:t>Doc No.</w:t>
          </w:r>
        </w:p>
      </w:tc>
      <w:tc>
        <w:tcPr>
          <w:tcW w:w="1361" w:type="dxa"/>
          <w:vAlign w:val="center"/>
        </w:tcPr>
        <w:p w:rsidR="005821D3" w:rsidRDefault="00136C2A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ACE-MS-RD-001</w:t>
          </w:r>
        </w:p>
      </w:tc>
    </w:tr>
    <w:tr w:rsidR="005821D3">
      <w:trPr>
        <w:trHeight w:val="283"/>
        <w:jc w:val="center"/>
      </w:trPr>
      <w:tc>
        <w:tcPr>
          <w:tcW w:w="2041" w:type="dxa"/>
          <w:vMerge/>
          <w:vAlign w:val="center"/>
        </w:tcPr>
        <w:p w:rsidR="005821D3" w:rsidRDefault="005821D3"/>
      </w:tc>
      <w:tc>
        <w:tcPr>
          <w:tcW w:w="5669" w:type="dxa"/>
          <w:vMerge/>
          <w:vAlign w:val="center"/>
        </w:tcPr>
        <w:p w:rsidR="005821D3" w:rsidRDefault="005821D3"/>
      </w:tc>
      <w:tc>
        <w:tcPr>
          <w:tcW w:w="1361" w:type="dxa"/>
          <w:shd w:val="clear" w:color="auto" w:fill="F2F2F2"/>
          <w:vAlign w:val="center"/>
        </w:tcPr>
        <w:p w:rsidR="005821D3" w:rsidRDefault="00136C2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5821D3" w:rsidRDefault="00136C2A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00</w:t>
          </w:r>
        </w:p>
      </w:tc>
    </w:tr>
    <w:tr w:rsidR="005821D3">
      <w:trPr>
        <w:trHeight w:val="283"/>
        <w:jc w:val="center"/>
      </w:trPr>
      <w:tc>
        <w:tcPr>
          <w:tcW w:w="2041" w:type="dxa"/>
          <w:vMerge/>
          <w:vAlign w:val="center"/>
        </w:tcPr>
        <w:p w:rsidR="005821D3" w:rsidRDefault="005821D3"/>
      </w:tc>
      <w:tc>
        <w:tcPr>
          <w:tcW w:w="5669" w:type="dxa"/>
          <w:vMerge w:val="restart"/>
          <w:shd w:val="clear" w:color="auto" w:fill="E7E6E6"/>
          <w:vAlign w:val="center"/>
        </w:tcPr>
        <w:p w:rsidR="005821D3" w:rsidRDefault="00136C2A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بيان طريقة العمل: تنفيذ بلاط الإنترلوك والبردورات</w:t>
          </w:r>
        </w:p>
        <w:p w:rsidR="005821D3" w:rsidRDefault="00136C2A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Method Statement: Interlocking Paving and Kerbs</w:t>
          </w:r>
        </w:p>
      </w:tc>
      <w:tc>
        <w:tcPr>
          <w:tcW w:w="1361" w:type="dxa"/>
          <w:shd w:val="clear" w:color="auto" w:fill="F2F2F2"/>
          <w:vAlign w:val="center"/>
        </w:tcPr>
        <w:p w:rsidR="005821D3" w:rsidRDefault="00136C2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5821D3" w:rsidRDefault="00136C2A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5821D3">
      <w:trPr>
        <w:trHeight w:val="283"/>
        <w:jc w:val="center"/>
      </w:trPr>
      <w:tc>
        <w:tcPr>
          <w:tcW w:w="2041" w:type="dxa"/>
          <w:vMerge/>
          <w:vAlign w:val="center"/>
        </w:tcPr>
        <w:p w:rsidR="005821D3" w:rsidRDefault="005821D3"/>
      </w:tc>
      <w:tc>
        <w:tcPr>
          <w:tcW w:w="5669" w:type="dxa"/>
          <w:vMerge/>
          <w:vAlign w:val="center"/>
        </w:tcPr>
        <w:p w:rsidR="005821D3" w:rsidRDefault="005821D3"/>
      </w:tc>
      <w:tc>
        <w:tcPr>
          <w:tcW w:w="1361" w:type="dxa"/>
          <w:shd w:val="clear" w:color="auto" w:fill="F2F2F2"/>
          <w:vAlign w:val="center"/>
        </w:tcPr>
        <w:p w:rsidR="005821D3" w:rsidRDefault="00136C2A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5821D3" w:rsidRDefault="00136C2A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5821D3" w:rsidRDefault="005821D3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7158357">
    <w:abstractNumId w:val="8"/>
  </w:num>
  <w:num w:numId="2" w16cid:durableId="1032412932">
    <w:abstractNumId w:val="6"/>
  </w:num>
  <w:num w:numId="3" w16cid:durableId="1271084981">
    <w:abstractNumId w:val="5"/>
  </w:num>
  <w:num w:numId="4" w16cid:durableId="1695351624">
    <w:abstractNumId w:val="4"/>
  </w:num>
  <w:num w:numId="5" w16cid:durableId="1509172172">
    <w:abstractNumId w:val="7"/>
  </w:num>
  <w:num w:numId="6" w16cid:durableId="1971471316">
    <w:abstractNumId w:val="3"/>
  </w:num>
  <w:num w:numId="7" w16cid:durableId="496268883">
    <w:abstractNumId w:val="2"/>
  </w:num>
  <w:num w:numId="8" w16cid:durableId="1217468994">
    <w:abstractNumId w:val="1"/>
  </w:num>
  <w:num w:numId="9" w16cid:durableId="1755009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6C2A"/>
    <w:rsid w:val="0015074B"/>
    <w:rsid w:val="0029639D"/>
    <w:rsid w:val="00326F90"/>
    <w:rsid w:val="005821D3"/>
    <w:rsid w:val="005C0D99"/>
    <w:rsid w:val="00AA1D8D"/>
    <w:rsid w:val="00B47730"/>
    <w:rsid w:val="00C4117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6DAED73E-7B7C-4AC5-BE3D-B71FDE192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ACE_MS-RD-001_Interlock_Paving_20261003_v1.dotx</Template>
  <TotalTime>0</TotalTime>
  <Pages>2</Pages>
  <Words>910</Words>
  <Characters>5191</Characters>
  <Application>Microsoft Office Word</Application>
  <DocSecurity>0</DocSecurity>
  <Lines>43</Lines>
  <Paragraphs>12</Paragraphs>
  <ScaleCrop>false</ScaleCrop>
  <Manager>Ahmed Fathy</Manager>
  <Company>Arab Creators for Engineering Consultancy</Company>
  <LinksUpToDate>false</LinksUpToDate>
  <CharactersWithSpaces>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ACE-MS-RD-001 Method Statement: Interlocking Paving and Kerbs</dc:title>
  <dc:subject>تنفيذ بلاط الإنترلوك والبردورات</dc:subject>
  <dc:creator>Ahmed Fathy</dc:creator>
  <cp:keywords>Method Statement; ITP; QC</cp:keywords>
  <dc:description/>
  <cp:lastModifiedBy>Ahmed Fathy</cp:lastModifiedBy>
  <cp:revision>2</cp:revision>
  <dcterms:created xsi:type="dcterms:W3CDTF">2026-11-03T20:21:00Z</dcterms:created>
  <dcterms:modified xsi:type="dcterms:W3CDTF">2026-11-03T20:21:00Z</dcterms:modified>
  <cp:category>Method Statements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