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FE798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FE798A" w:rsidRDefault="00FE79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FE798A" w:rsidRDefault="00FE79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FE798A" w:rsidRDefault="00FE798A">
            <w:pPr>
              <w:bidi/>
              <w:spacing w:line="240" w:lineRule="auto"/>
            </w:pPr>
          </w:p>
        </w:tc>
      </w:tr>
      <w:tr w:rsidR="00FE798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FE798A" w:rsidRDefault="00FE79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FE798A" w:rsidRDefault="00FE79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FE798A" w:rsidRDefault="00FE798A">
            <w:pPr>
              <w:bidi/>
              <w:spacing w:line="240" w:lineRule="auto"/>
            </w:pPr>
          </w:p>
        </w:tc>
      </w:tr>
    </w:tbl>
    <w:p w:rsidR="00FE798A" w:rsidRDefault="00FE79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E79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FE798A" w:rsidRDefault="00FE79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E798A">
        <w:trPr>
          <w:cantSplit/>
          <w:jc w:val="center"/>
        </w:trPr>
        <w:tc>
          <w:tcPr>
            <w:tcW w:w="5216" w:type="dxa"/>
            <w:vAlign w:val="center"/>
          </w:tcPr>
          <w:p w:rsidR="00FE798A" w:rsidRDefault="00F13BF1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تنفيذ حوض النافورة والعزل وتمديدات المياه والكهرباء وتركيب المضخات والفوهات والإنارة الغاطسة والتشغيل.</w:t>
            </w:r>
          </w:p>
        </w:tc>
        <w:tc>
          <w:tcPr>
            <w:tcW w:w="5216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the fountain basin, waterproofing, water and power services, pumps, nozzles, underwater lighting and commissioning.</w:t>
            </w:r>
          </w:p>
        </w:tc>
      </w:tr>
    </w:tbl>
    <w:p w:rsidR="00FE798A" w:rsidRDefault="00FE79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E79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FE798A" w:rsidRDefault="00FE79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FE79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المشروع، تعليمات مورد المعدات، اشتراطات البلدية والسلامة</w:t>
            </w:r>
          </w:p>
        </w:tc>
        <w:tc>
          <w:tcPr>
            <w:tcW w:w="408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specifications, equipment supplier instructions, municipality and safety requirements</w:t>
            </w:r>
          </w:p>
        </w:tc>
      </w:tr>
      <w:tr w:rsidR="00FE79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FE798A" w:rsidRDefault="00F13BF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ACE-QC-ARC-008   ACE-QC-MEP-031</w:t>
            </w:r>
          </w:p>
        </w:tc>
      </w:tr>
      <w:tr w:rsidR="00FE79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FE798A" w:rsidRDefault="00FE79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E79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FE798A" w:rsidRDefault="00FE79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FE79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FE79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FE79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FE79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FE79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FE798A" w:rsidRDefault="00FE79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E79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FE798A" w:rsidRDefault="00FE79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FE798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FE798A" w:rsidRDefault="00FE798A">
            <w:pPr>
              <w:keepNext/>
              <w:bidi/>
              <w:spacing w:line="240" w:lineRule="auto"/>
              <w:jc w:val="center"/>
            </w:pP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خرسانة مقاومة للماء وعزل معتمد.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Watertight concrete and approved waterproofing.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مضخات وفلاتر وفوهات حسب تصميم المورد.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Pumps, filters and nozzles per supplier design.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مواسير ضغط وقطع مناسبة.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Pressure pipes and fittings.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إنارة غاطسة بجهد منخفض آمن ومحولات معزولة.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Safe extra-low-voltage underwater lights and isolating transformers.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جلب مانعة للتسرب للاختراقات.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Puddle flanges for wall penetrations.</w:t>
            </w:r>
          </w:p>
        </w:tc>
      </w:tr>
    </w:tbl>
    <w:p w:rsidR="00FE798A" w:rsidRDefault="00FE79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E79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FE798A" w:rsidRDefault="00FE79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FE798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FE798A" w:rsidRDefault="00FE798A">
            <w:pPr>
              <w:keepNext/>
              <w:bidi/>
              <w:spacing w:line="240" w:lineRule="auto"/>
              <w:jc w:val="center"/>
            </w:pP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أدوات تمديد المواسير واختبار الضغط.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Pipe tools and pressure test pump.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جهاز اختبار العزل الكهربائي.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Insulation resistance tester.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أدوات العزل والتبليط.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Waterproofing and tiling tools.</w:t>
            </w:r>
          </w:p>
        </w:tc>
      </w:tr>
    </w:tbl>
    <w:p w:rsidR="00FE798A" w:rsidRDefault="00FE79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E79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FE798A" w:rsidRDefault="00FE79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FE798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FE798A" w:rsidRDefault="00FE798A">
            <w:pPr>
              <w:keepNext/>
              <w:bidi/>
              <w:spacing w:line="240" w:lineRule="auto"/>
              <w:jc w:val="center"/>
            </w:pP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تصميم المورد الهيدروليكي والكهربائي وموقع غرفة المعدات.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Supplier hydraulic and electrical design and plant room location approved.</w:t>
            </w:r>
          </w:p>
        </w:tc>
      </w:tr>
    </w:tbl>
    <w:p w:rsidR="00FE798A" w:rsidRDefault="00FE79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E79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FE798A" w:rsidRDefault="00FE79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FE798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FE798A" w:rsidRDefault="00FE798A">
            <w:pPr>
              <w:keepNext/>
              <w:bidi/>
              <w:spacing w:line="240" w:lineRule="auto"/>
              <w:jc w:val="center"/>
            </w:pP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صب الحوض مع تثبيت الجلب المانعة للتسرب في أماكن المواسير قبل الصب.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Cast the basin with puddle flanges set at pipe positions before pouring.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الامتلاء للحوض قبل العزل.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Fill-test the basin before waterproofing.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lastRenderedPageBreak/>
              <w:t>3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تنفيذ العزل والحماية ثم التشطيب.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Apply waterproofing, protection and finish.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تمديد مواسير السحب والدفع والتصريف والفائض واختبار ضغطها.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suction, delivery, drain and overflow pipes and pressure-test.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المضخات والفلاتر في غرفة المعدات مع محابس العزل.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pumps and filters in the plant room with isolation valves.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تمديد كابلات الإنارة في مواسير محكمة وتأريض جميع الأجزاء المعدنية تأريضا متساوي الجهد.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Run lighting cables in sealed conduits and bond all metal parts equipotentially.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الفوهات والإنارة الغاطسة وضبط الارتفاعات.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nozzles and underwater lights and set heights.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ملء الحوض والتشغيل التجريبي وضبط أشكال المياه وبرمجة التحكم.</w:t>
            </w:r>
          </w:p>
        </w:tc>
        <w:tc>
          <w:tcPr>
            <w:tcW w:w="4932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Fill, test-run, tune water effects and programme controls.</w:t>
            </w:r>
          </w:p>
        </w:tc>
      </w:tr>
    </w:tbl>
    <w:p w:rsidR="00FE798A" w:rsidRDefault="00FE79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E79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FE798A" w:rsidRDefault="00FE79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FE798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E798A" w:rsidRDefault="00F13B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FE798A" w:rsidRDefault="00FE798A">
            <w:pPr>
              <w:keepNext/>
              <w:bidi/>
              <w:spacing w:line="240" w:lineRule="auto"/>
              <w:jc w:val="center"/>
            </w:pPr>
          </w:p>
          <w:p w:rsidR="00FE798A" w:rsidRDefault="00F13B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FE798A" w:rsidRDefault="00F13B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FE798A" w:rsidRDefault="00F13B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الامتلاء قبل العزل.</w:t>
            </w:r>
          </w:p>
        </w:tc>
        <w:tc>
          <w:tcPr>
            <w:tcW w:w="3515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Fill test before waterproofing.</w:t>
            </w:r>
          </w:p>
        </w:tc>
        <w:tc>
          <w:tcPr>
            <w:tcW w:w="850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FE798A" w:rsidRDefault="00F13BF1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FE798A" w:rsidRDefault="00F13BF1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ACE-QC-MEP-031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العزل وتفاصيل الاختراقات.</w:t>
            </w:r>
          </w:p>
        </w:tc>
        <w:tc>
          <w:tcPr>
            <w:tcW w:w="3515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Waterproofing and penetration details.</w:t>
            </w:r>
          </w:p>
        </w:tc>
        <w:tc>
          <w:tcPr>
            <w:tcW w:w="850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FE798A" w:rsidRDefault="00F13BF1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FE798A" w:rsidRDefault="00F13BF1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ACE-QC-ARC-008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ضغط المواسير.</w:t>
            </w:r>
          </w:p>
        </w:tc>
        <w:tc>
          <w:tcPr>
            <w:tcW w:w="3515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Pipe pressure test.</w:t>
            </w:r>
          </w:p>
        </w:tc>
        <w:tc>
          <w:tcPr>
            <w:tcW w:w="850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FE798A" w:rsidRDefault="00F13BF1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FE798A" w:rsidRDefault="00F13BF1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-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العزل الكهربائي والتأريض وقاطع التسرب.</w:t>
            </w:r>
          </w:p>
        </w:tc>
        <w:tc>
          <w:tcPr>
            <w:tcW w:w="3515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Insulation, bonding and RCD tests.</w:t>
            </w:r>
          </w:p>
        </w:tc>
        <w:tc>
          <w:tcPr>
            <w:tcW w:w="850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FE798A" w:rsidRDefault="00F13BF1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FE798A" w:rsidRDefault="00F13BF1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-</w:t>
            </w:r>
          </w:p>
        </w:tc>
      </w:tr>
    </w:tbl>
    <w:p w:rsidR="00FE798A" w:rsidRDefault="00FE79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E79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E798A" w:rsidRDefault="00F13BF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FE798A" w:rsidRDefault="00FE79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FE798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E798A" w:rsidRDefault="00F13B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FE798A" w:rsidRDefault="00FE798A">
            <w:pPr>
              <w:keepNext/>
              <w:bidi/>
              <w:spacing w:line="240" w:lineRule="auto"/>
              <w:jc w:val="center"/>
            </w:pPr>
          </w:p>
          <w:p w:rsidR="00FE798A" w:rsidRDefault="00F13B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FE798A" w:rsidRDefault="00FE798A">
            <w:pPr>
              <w:keepNext/>
              <w:bidi/>
              <w:spacing w:line="240" w:lineRule="auto"/>
              <w:jc w:val="center"/>
            </w:pPr>
          </w:p>
          <w:p w:rsidR="00FE798A" w:rsidRDefault="00F13BF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الصعق الكهربائي في المياه</w:t>
            </w:r>
          </w:p>
        </w:tc>
        <w:tc>
          <w:tcPr>
            <w:tcW w:w="1984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Electric shock in water</w:t>
            </w:r>
          </w:p>
        </w:tc>
        <w:tc>
          <w:tcPr>
            <w:tcW w:w="3061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جهد منخفض آمن ومحولات معزولة وقاطع تسرب 30 مللي أمبير.</w:t>
            </w:r>
          </w:p>
        </w:tc>
        <w:tc>
          <w:tcPr>
            <w:tcW w:w="2778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Extra-low voltage, isolating transformers and 30 mA RCD.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الغرق للأطفال</w:t>
            </w:r>
          </w:p>
        </w:tc>
        <w:tc>
          <w:tcPr>
            <w:tcW w:w="1984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Drowning of children</w:t>
            </w:r>
          </w:p>
        </w:tc>
        <w:tc>
          <w:tcPr>
            <w:tcW w:w="3061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تحديد عمق آمن وحماية الحوض أثناء التنفيذ.</w:t>
            </w:r>
          </w:p>
        </w:tc>
        <w:tc>
          <w:tcPr>
            <w:tcW w:w="2778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Safe water depth and basin guarding during works.</w:t>
            </w:r>
          </w:p>
        </w:tc>
      </w:tr>
      <w:tr w:rsidR="00FE798A">
        <w:trPr>
          <w:cantSplit/>
          <w:jc w:val="center"/>
        </w:trPr>
        <w:tc>
          <w:tcPr>
            <w:tcW w:w="397" w:type="dxa"/>
            <w:vAlign w:val="center"/>
          </w:tcPr>
          <w:p w:rsidR="00FE798A" w:rsidRDefault="00F13BF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المواد الكيميائية للمعالجة</w:t>
            </w:r>
          </w:p>
        </w:tc>
        <w:tc>
          <w:tcPr>
            <w:tcW w:w="1984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Water treatment chemicals</w:t>
            </w:r>
          </w:p>
        </w:tc>
        <w:tc>
          <w:tcPr>
            <w:tcW w:w="3061" w:type="dxa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تخزين آمن ونشرات السلامة للمواد.</w:t>
            </w:r>
          </w:p>
        </w:tc>
        <w:tc>
          <w:tcPr>
            <w:tcW w:w="2778" w:type="dxa"/>
            <w:vAlign w:val="center"/>
          </w:tcPr>
          <w:p w:rsidR="00FE798A" w:rsidRDefault="00F13BF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Safe storage and safety data sheets.</w:t>
            </w:r>
          </w:p>
        </w:tc>
      </w:tr>
    </w:tbl>
    <w:p w:rsidR="00FE798A" w:rsidRDefault="00FE79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FE798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FE798A" w:rsidRDefault="00F13BF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FE798A" w:rsidRDefault="00FE798A">
            <w:pPr>
              <w:keepNext/>
              <w:bidi/>
              <w:spacing w:line="240" w:lineRule="auto"/>
            </w:pPr>
          </w:p>
        </w:tc>
      </w:tr>
    </w:tbl>
    <w:p w:rsidR="00FE798A" w:rsidRDefault="00FE79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FE79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FE798A" w:rsidRDefault="00F13BF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FE798A" w:rsidRDefault="00FE79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FE79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FE798A" w:rsidRDefault="00F13BF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E798A" w:rsidRDefault="00F13BF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FE798A" w:rsidRDefault="00F13BF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FE798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E798A" w:rsidRDefault="00F13BF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FE798A" w:rsidRDefault="00F13BF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FE798A" w:rsidRDefault="00F13B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E798A" w:rsidRDefault="00F13B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E798A" w:rsidRDefault="00F13B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E798A" w:rsidRDefault="00F13B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E798A" w:rsidRDefault="00F13B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E798A" w:rsidRDefault="00F13B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E798A" w:rsidRDefault="00F13B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E798A" w:rsidRDefault="00F13B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E798A" w:rsidRDefault="00F13BF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FE798A" w:rsidRDefault="00FE798A">
      <w:pPr>
        <w:spacing w:line="20" w:lineRule="exact"/>
      </w:pPr>
    </w:p>
    <w:sectPr w:rsidR="00FE798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3BF1" w:rsidRDefault="00F13BF1">
      <w:pPr>
        <w:spacing w:line="240" w:lineRule="auto"/>
      </w:pPr>
      <w:r>
        <w:separator/>
      </w:r>
    </w:p>
  </w:endnote>
  <w:endnote w:type="continuationSeparator" w:id="0">
    <w:p w:rsidR="00F13BF1" w:rsidRDefault="00F13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FE798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FE798A" w:rsidRDefault="00F13BF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FE798A" w:rsidRDefault="00F13BF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ACE-MS-MEP-001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3BF1" w:rsidRDefault="00F13BF1">
      <w:pPr>
        <w:spacing w:line="240" w:lineRule="auto"/>
      </w:pPr>
      <w:r>
        <w:separator/>
      </w:r>
    </w:p>
  </w:footnote>
  <w:footnote w:type="continuationSeparator" w:id="0">
    <w:p w:rsidR="00F13BF1" w:rsidRDefault="00F13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FE798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FE798A" w:rsidRDefault="00F13BF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FE798A" w:rsidRDefault="00F13BF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FE798A" w:rsidRDefault="00F13BF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FE798A" w:rsidRDefault="00F13BF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FE798A" w:rsidRDefault="00F13BF1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ACE-MS-MEP-001</w:t>
          </w:r>
        </w:p>
      </w:tc>
    </w:tr>
    <w:tr w:rsidR="00FE798A">
      <w:trPr>
        <w:trHeight w:val="283"/>
        <w:jc w:val="center"/>
      </w:trPr>
      <w:tc>
        <w:tcPr>
          <w:tcW w:w="2041" w:type="dxa"/>
          <w:vMerge/>
          <w:vAlign w:val="center"/>
        </w:tcPr>
        <w:p w:rsidR="00FE798A" w:rsidRDefault="00FE798A"/>
      </w:tc>
      <w:tc>
        <w:tcPr>
          <w:tcW w:w="5669" w:type="dxa"/>
          <w:vMerge/>
          <w:vAlign w:val="center"/>
        </w:tcPr>
        <w:p w:rsidR="00FE798A" w:rsidRDefault="00FE798A"/>
      </w:tc>
      <w:tc>
        <w:tcPr>
          <w:tcW w:w="1361" w:type="dxa"/>
          <w:shd w:val="clear" w:color="auto" w:fill="F2F2F2"/>
          <w:vAlign w:val="center"/>
        </w:tcPr>
        <w:p w:rsidR="00FE798A" w:rsidRDefault="00F13BF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FE798A" w:rsidRDefault="00F13BF1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FE798A">
      <w:trPr>
        <w:trHeight w:val="283"/>
        <w:jc w:val="center"/>
      </w:trPr>
      <w:tc>
        <w:tcPr>
          <w:tcW w:w="2041" w:type="dxa"/>
          <w:vMerge/>
          <w:vAlign w:val="center"/>
        </w:tcPr>
        <w:p w:rsidR="00FE798A" w:rsidRDefault="00FE798A"/>
      </w:tc>
      <w:tc>
        <w:tcPr>
          <w:tcW w:w="5669" w:type="dxa"/>
          <w:vMerge w:val="restart"/>
          <w:shd w:val="clear" w:color="auto" w:fill="E7E6E6"/>
          <w:vAlign w:val="center"/>
        </w:tcPr>
        <w:p w:rsidR="00FE798A" w:rsidRDefault="00F13BF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تنفيذ النوافير</w:t>
          </w:r>
        </w:p>
        <w:p w:rsidR="00FE798A" w:rsidRDefault="00F13BF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Water Features and Fountains</w:t>
          </w:r>
        </w:p>
      </w:tc>
      <w:tc>
        <w:tcPr>
          <w:tcW w:w="1361" w:type="dxa"/>
          <w:shd w:val="clear" w:color="auto" w:fill="F2F2F2"/>
          <w:vAlign w:val="center"/>
        </w:tcPr>
        <w:p w:rsidR="00FE798A" w:rsidRDefault="00F13BF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FE798A" w:rsidRDefault="00F13BF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FE798A">
      <w:trPr>
        <w:trHeight w:val="283"/>
        <w:jc w:val="center"/>
      </w:trPr>
      <w:tc>
        <w:tcPr>
          <w:tcW w:w="2041" w:type="dxa"/>
          <w:vMerge/>
          <w:vAlign w:val="center"/>
        </w:tcPr>
        <w:p w:rsidR="00FE798A" w:rsidRDefault="00FE798A"/>
      </w:tc>
      <w:tc>
        <w:tcPr>
          <w:tcW w:w="5669" w:type="dxa"/>
          <w:vMerge/>
          <w:vAlign w:val="center"/>
        </w:tcPr>
        <w:p w:rsidR="00FE798A" w:rsidRDefault="00FE798A"/>
      </w:tc>
      <w:tc>
        <w:tcPr>
          <w:tcW w:w="1361" w:type="dxa"/>
          <w:shd w:val="clear" w:color="auto" w:fill="F2F2F2"/>
          <w:vAlign w:val="center"/>
        </w:tcPr>
        <w:p w:rsidR="00FE798A" w:rsidRDefault="00F13BF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FE798A" w:rsidRDefault="00F13BF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FE798A" w:rsidRDefault="00FE798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5972050">
    <w:abstractNumId w:val="8"/>
  </w:num>
  <w:num w:numId="2" w16cid:durableId="384836527">
    <w:abstractNumId w:val="6"/>
  </w:num>
  <w:num w:numId="3" w16cid:durableId="1486433625">
    <w:abstractNumId w:val="5"/>
  </w:num>
  <w:num w:numId="4" w16cid:durableId="337581676">
    <w:abstractNumId w:val="4"/>
  </w:num>
  <w:num w:numId="5" w16cid:durableId="1278025273">
    <w:abstractNumId w:val="7"/>
  </w:num>
  <w:num w:numId="6" w16cid:durableId="924069456">
    <w:abstractNumId w:val="3"/>
  </w:num>
  <w:num w:numId="7" w16cid:durableId="633950378">
    <w:abstractNumId w:val="2"/>
  </w:num>
  <w:num w:numId="8" w16cid:durableId="1041981848">
    <w:abstractNumId w:val="1"/>
  </w:num>
  <w:num w:numId="9" w16cid:durableId="315845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6462AB"/>
    <w:rsid w:val="00AA1D8D"/>
    <w:rsid w:val="00B47730"/>
    <w:rsid w:val="00CB0664"/>
    <w:rsid w:val="00F13BF1"/>
    <w:rsid w:val="00FC693F"/>
    <w:rsid w:val="00FE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F4B5B9D-F99E-4FFB-94E2-676D5AB1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ACE_MS-MEP-001_Fountains_20261003_v1.dotx</Template>
  <TotalTime>0</TotalTime>
  <Pages>2</Pages>
  <Words>912</Words>
  <Characters>5204</Characters>
  <Application>Microsoft Office Word</Application>
  <DocSecurity>0</DocSecurity>
  <Lines>43</Lines>
  <Paragraphs>12</Paragraphs>
  <ScaleCrop>false</ScaleCrop>
  <Manager>Ahmed Fathy</Manager>
  <Company>Arab Creators for Engineering Consultancy</Company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ACE-MS-MEP-001 Method Statement: Water Features and Fountains</dc:title>
  <dc:subject>تنفيذ النوافير</dc:subject>
  <dc:creator>Ahmed Fathy</dc:creator>
  <cp:keywords>Method Statement; ITP; QC</cp:keywords>
  <dc:description/>
  <cp:lastModifiedBy>Ahmed Fathy</cp:lastModifiedBy>
  <cp:revision>2</cp:revision>
  <dcterms:created xsi:type="dcterms:W3CDTF">2026-11-03T20:21:00Z</dcterms:created>
  <dcterms:modified xsi:type="dcterms:W3CDTF">2026-11-03T20:21:00Z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