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252A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الإرسال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Submittal No.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</w:tr>
      <w:tr w:rsidR="00B252A7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الاستشاري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Consultant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تاريخ التقديم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Submission Date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المرتبطة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Related ITP No.</w:t>
            </w:r>
          </w:p>
        </w:tc>
        <w:tc>
          <w:tcPr>
            <w:tcW w:w="1831" w:type="dxa"/>
            <w:vAlign w:val="center"/>
          </w:tcPr>
          <w:p w:rsidR="00B252A7" w:rsidRDefault="00B252A7">
            <w:pPr>
              <w:bidi/>
              <w:spacing w:line="240" w:lineRule="auto"/>
            </w:pP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الغرض ونطاق العمل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1. Purpose and Scope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vAlign w:val="center"/>
          </w:tcPr>
          <w:p w:rsidR="00B252A7" w:rsidRDefault="00AC1EDF">
            <w:pPr>
              <w:bidi/>
              <w:spacing w:line="240" w:lineRule="auto"/>
              <w:jc w:val="both"/>
            </w:pPr>
            <w:r>
              <w:rPr>
                <w:sz w:val="17"/>
                <w:szCs w:val="17"/>
                <w:rtl/>
              </w:rPr>
              <w:t>يغطي تصنيع وتركيب درابزين السلالم والبلكونات والمنحدرات والأسوار من الحديد المدهون أو الحديد غير القابل للصدأ، مع الزجاج عند وجوده.</w:t>
            </w:r>
          </w:p>
        </w:tc>
        <w:tc>
          <w:tcPr>
            <w:tcW w:w="5216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Covers fabrication and installation of stair, balcony, ramp and fence railings in painted steel or stainless steel, including glass infill where applicable.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المراجع والنماذج والمرفقات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2. References, QC Forms and Attachments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References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الكود المصري للمنشآت المعدنية ECP 205، AWS D1.1، SSPC، مواصفات المشروع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ECP 205 (Steel Structures), AWS D1.1, SSPC, project specifications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نماذج الفحص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Forms</w:t>
            </w:r>
          </w:p>
        </w:tc>
        <w:tc>
          <w:tcPr>
            <w:tcW w:w="8617" w:type="dxa"/>
            <w:gridSpan w:val="2"/>
            <w:vAlign w:val="center"/>
          </w:tcPr>
          <w:p w:rsidR="00B252A7" w:rsidRDefault="00AC1ED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ACE-QC-ARC-037   ACE-QC-ARC-025   ACE-QC-ARC-033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Attachments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☐ خطة الفحص ITP ☐ تقييم المخاطر ☐ اعتماد المواد ☐ المخططات التنفيذية ☐ البرنامج الزمني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☐</w:t>
            </w:r>
            <w:r>
              <w:rPr>
                <w:color w:val="595959"/>
                <w:sz w:val="14"/>
                <w:szCs w:val="14"/>
              </w:rPr>
              <w:t xml:space="preserve"> ITP  ☐ Risk assessment  ☐ Material approvals  ☐ Shop drawings  ☐ Activity schedule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ثالثاً: المسؤوليات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3. Responsibilities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4535"/>
        <w:gridCol w:w="4082"/>
      </w:tblGrid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مدير المشروع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Project Manager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اعتماد طريقة العمل وتوفير الموارد ومتابعة الالتزام بها.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Approves the method statement, provides resources and monitors compliance.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الموقع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Site Engineer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تنفيذ الأعمال طبقا لطريقة العمل والمخططات وتقديم طلبات الفحص.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Executes the works per this method statement and drawings; raises inspection requests.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مهندس الجودة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QC Engineer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الفحص والاختبار طبقا لخطة الفحص وتوثيق النتائج والملاحظات.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Inspects and tests per the ITP and records results and non-conformities.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مسؤول السلامة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HSE Officer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تطبيق اشتراطات السلامة والتصاريح ومتابعة الإجراءات الوقائية.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Enforces safety requirements, permits and control measures.</w:t>
            </w:r>
          </w:p>
        </w:tc>
      </w:tr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مراقب العمال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Foreman</w:t>
            </w:r>
          </w:p>
        </w:tc>
        <w:tc>
          <w:tcPr>
            <w:tcW w:w="4535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توجيه الطاقم وتنفيذ الخطوات بالترتيب ورفع أي عائق فورا.</w:t>
            </w:r>
          </w:p>
        </w:tc>
        <w:tc>
          <w:tcPr>
            <w:tcW w:w="408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Directs the crew, follows the sequence and reports any obstruction immediately.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رابعاً: المواد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4. Materials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قطاعات حديد أو ستانلس (304 داخلي، 316 خارجي وساحلي).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Steel or stainless sections (304 internal, 316 external and coastal).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ألواح ارتكاز ومثبتات كيميائية أو ميكانيكية معتمدة.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Base plates and approved chemical or mechanical anchors.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زجاج مقسى مصفح عند الحاجة.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Laminated tempered glass where required.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دهان تحضيري ونهائي للحديد.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Primer and finish paint for steel.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خامساً: المعدات والأدوات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5. Equipment and Tools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ماكينة لحام ‏(TIG للستانلس)‏.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Welding machine (TIG for stainless).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صاروخ وجلاخة وأدوات تلميع.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Grinders and polishing tools.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مثقاب وميزان ليزر.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Drill and laser level.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سادساً: متطلبات ما قبل البدء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6. Pre-Start Requirements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المواد المستخدمة ‏(Material Submittal)‏ وتوفرها بالموقع بالكميات الكافية.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Materials are approved (material submittal) and available on site in sufficient quantity.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المخططات التنفيذية وخطة الفحص والاختبار ‏(ITP)‏ للنشاط.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Shop drawings and the Inspection and Test Plan (ITP) for the activity are approved.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الأعمال السابقة التي يعتمد عليها النشاط.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Preceding works on which this activity depends are accepted.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تصريح العمل ساري وعقد اجتماع توعية السلامة ‏(Toolbox Talk)‏ مع الطاقم.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Permit to work is valid and a toolbox talk is held with the crew.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اعتماد العينة والمخططات التنفيذية (الارتفاع لا يقل عن 90 سم للسلالم و105 سم للبلكونات، والفراغات أقل من 10 سم).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Sample and shop drawings approved (height not less than 90 cm stairs and 105 cm balconies; gaps under 10 cm).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انتهاء تشطيب الأرضيات والسلالم أو حمايتها.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Stair and floor finishes complete or protected.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سابعاً: خطوات التنفيذ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7. Work Sequence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5102"/>
        <w:gridCol w:w="4932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510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4932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Item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أخذ المقاسات الفعلية بالموقع قبل التصنيع.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Take actual site dimensions before fabrication.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التصنيع بالورشة مع لحامات كاملة وتجليخها وتنعيمها.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Fabricate in the workshop with full welds ground smooth.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lastRenderedPageBreak/>
              <w:t>3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الحماية من الصدأ (جلفنة أو أساس) للحديد قبل النقل.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Apply corrosion protection (galvanising or primer) to steel before delivery.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توقيع مواقع القوائم بالموقع وثقبها وتثبيتها بالمثبتات المعتمدة.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Mark post positions, drill and fix with approved anchors.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ضبط الرأسية والاستقامة وموازاة الهاندريل لميل السلم.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Set plumb and line; handrail parallel to stair pitch.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اللحام بالموقع عند الحاجة ومعالجة أماكنه.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Site-weld where required and treat weld areas.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تركيب الزجاج بالكلبسات أو القنوات المعتمدة.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 glass with approved clamps or channels.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5102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الدهان النهائي للحديد أو تلميع الستانلس وإزالة الحماية.</w:t>
            </w:r>
          </w:p>
        </w:tc>
        <w:tc>
          <w:tcPr>
            <w:tcW w:w="4932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Finish-paint steel or polish stainless and remove protection.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ثامناً: نقاط الفحص وضبط الجودة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8. Inspection and Quality Control Points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515"/>
        <w:gridCol w:w="850"/>
        <w:gridCol w:w="1701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نقطة الفحص</w:t>
            </w:r>
          </w:p>
        </w:tc>
        <w:tc>
          <w:tcPr>
            <w:tcW w:w="3515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Inspection Point</w:t>
            </w:r>
          </w:p>
        </w:tc>
        <w:tc>
          <w:tcPr>
            <w:tcW w:w="850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النوع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Type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النموذج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Form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الأبعاد والارتفاعات والفراغات حسب المخططات والكود.</w:t>
            </w:r>
          </w:p>
        </w:tc>
        <w:tc>
          <w:tcPr>
            <w:tcW w:w="3515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Dimensions, heights and gaps per drawings and code.</w:t>
            </w:r>
          </w:p>
        </w:tc>
        <w:tc>
          <w:tcPr>
            <w:tcW w:w="850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B252A7" w:rsidRDefault="00AC1ED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ACE-QC-ARC-025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جودة اللحامات وتجليخها.</w:t>
            </w:r>
          </w:p>
        </w:tc>
        <w:tc>
          <w:tcPr>
            <w:tcW w:w="3515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Weld quality and grinding.</w:t>
            </w:r>
          </w:p>
        </w:tc>
        <w:tc>
          <w:tcPr>
            <w:tcW w:w="850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B252A7" w:rsidRDefault="00AC1ED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ACE-QC-ARC-037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تثبيت القوائم واختبار التحميل الجانبي عند الطلب.</w:t>
            </w:r>
          </w:p>
        </w:tc>
        <w:tc>
          <w:tcPr>
            <w:tcW w:w="3515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Post fixing and lateral load test where required.</w:t>
            </w:r>
          </w:p>
        </w:tc>
        <w:tc>
          <w:tcPr>
            <w:tcW w:w="850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توقف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Hold</w:t>
            </w:r>
          </w:p>
        </w:tc>
        <w:tc>
          <w:tcPr>
            <w:tcW w:w="1701" w:type="dxa"/>
            <w:vAlign w:val="center"/>
          </w:tcPr>
          <w:p w:rsidR="00B252A7" w:rsidRDefault="00AC1ED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ACE-QC-ARC-037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الحماية من الصدأ والدهان النهائي.</w:t>
            </w:r>
          </w:p>
        </w:tc>
        <w:tc>
          <w:tcPr>
            <w:tcW w:w="3515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Corrosion protection and finish.</w:t>
            </w:r>
          </w:p>
        </w:tc>
        <w:tc>
          <w:tcPr>
            <w:tcW w:w="850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شهود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Witness</w:t>
            </w:r>
          </w:p>
        </w:tc>
        <w:tc>
          <w:tcPr>
            <w:tcW w:w="1701" w:type="dxa"/>
            <w:vAlign w:val="center"/>
          </w:tcPr>
          <w:p w:rsidR="00B252A7" w:rsidRDefault="00AC1EDF">
            <w:pPr>
              <w:spacing w:line="240" w:lineRule="auto"/>
              <w:jc w:val="center"/>
            </w:pPr>
            <w:r>
              <w:rPr>
                <w:sz w:val="14"/>
                <w:szCs w:val="14"/>
              </w:rPr>
              <w:t>ACE-QC-ARC-033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252A7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تاسعاً: السلامة والصحة المهنية والبيئة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252A7" w:rsidRDefault="00AC1EDF">
            <w:pPr>
              <w:keepNext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9. Health, Safety and Environment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2211"/>
        <w:gridCol w:w="1984"/>
        <w:gridCol w:w="3061"/>
        <w:gridCol w:w="2778"/>
      </w:tblGrid>
      <w:tr w:rsidR="00B252A7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2211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الخطر</w:t>
            </w:r>
          </w:p>
        </w:tc>
        <w:tc>
          <w:tcPr>
            <w:tcW w:w="1984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Hazard</w:t>
            </w:r>
          </w:p>
        </w:tc>
        <w:tc>
          <w:tcPr>
            <w:tcW w:w="3061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الإجراء الوقائي</w:t>
            </w:r>
          </w:p>
        </w:tc>
        <w:tc>
          <w:tcPr>
            <w:tcW w:w="2778" w:type="dxa"/>
            <w:shd w:val="clear" w:color="auto" w:fill="E7E6E6"/>
            <w:vAlign w:val="center"/>
          </w:tcPr>
          <w:p w:rsidR="00B252A7" w:rsidRDefault="00B252A7">
            <w:pPr>
              <w:keepNext/>
              <w:bidi/>
              <w:spacing w:line="240" w:lineRule="auto"/>
              <w:jc w:val="center"/>
            </w:pPr>
          </w:p>
          <w:p w:rsidR="00B252A7" w:rsidRDefault="00AC1ED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Control Measure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21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عدم استخدام معدات الوقاية الشخصية</w:t>
            </w:r>
          </w:p>
        </w:tc>
        <w:tc>
          <w:tcPr>
            <w:tcW w:w="1984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Missing personal protective equipment</w:t>
            </w:r>
          </w:p>
        </w:tc>
        <w:tc>
          <w:tcPr>
            <w:tcW w:w="306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ارتداء الخوذة وحذاء السلامة والسترة العاكسة والقفازات والنظارات حسب النشاط.</w:t>
            </w:r>
          </w:p>
        </w:tc>
        <w:tc>
          <w:tcPr>
            <w:tcW w:w="2778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Helmet, safety shoes, high-visibility vest, gloves and glasses worn as required.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21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أعمال اللحام والتجليخ</w:t>
            </w:r>
          </w:p>
        </w:tc>
        <w:tc>
          <w:tcPr>
            <w:tcW w:w="1984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Welding and grinding</w:t>
            </w:r>
          </w:p>
        </w:tc>
        <w:tc>
          <w:tcPr>
            <w:tcW w:w="306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تصريح أعمال ساخنة وواقي وجه وطفاية.</w:t>
            </w:r>
          </w:p>
        </w:tc>
        <w:tc>
          <w:tcPr>
            <w:tcW w:w="2778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Hot-work permit, face shield and extinguisher.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21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السقوط من فتحات البلكونات والسلالم قبل التركيب</w:t>
            </w:r>
          </w:p>
        </w:tc>
        <w:tc>
          <w:tcPr>
            <w:tcW w:w="1984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Falls at open edges before installation</w:t>
            </w:r>
          </w:p>
        </w:tc>
        <w:tc>
          <w:tcPr>
            <w:tcW w:w="306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حواجز مؤقتة حتى تركيب الدرابزين النهائي.</w:t>
            </w:r>
          </w:p>
        </w:tc>
        <w:tc>
          <w:tcPr>
            <w:tcW w:w="2778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Temporary barriers until the permanent railing is fixed.</w:t>
            </w:r>
          </w:p>
        </w:tc>
      </w:tr>
      <w:tr w:rsidR="00B252A7">
        <w:trPr>
          <w:cantSplit/>
          <w:jc w:val="center"/>
        </w:trPr>
        <w:tc>
          <w:tcPr>
            <w:tcW w:w="397" w:type="dxa"/>
            <w:vAlign w:val="center"/>
          </w:tcPr>
          <w:p w:rsidR="00B252A7" w:rsidRDefault="00AC1ED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21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جروح الحواف الحادة</w:t>
            </w:r>
          </w:p>
        </w:tc>
        <w:tc>
          <w:tcPr>
            <w:tcW w:w="1984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Cuts from sharp edges</w:t>
            </w:r>
          </w:p>
        </w:tc>
        <w:tc>
          <w:tcPr>
            <w:tcW w:w="3061" w:type="dxa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قفازات جلدية.</w:t>
            </w:r>
          </w:p>
        </w:tc>
        <w:tc>
          <w:tcPr>
            <w:tcW w:w="2778" w:type="dxa"/>
            <w:vAlign w:val="center"/>
          </w:tcPr>
          <w:p w:rsidR="00B252A7" w:rsidRDefault="00AC1ED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Leather gloves.</w:t>
            </w:r>
          </w:p>
        </w:tc>
      </w:tr>
    </w:tbl>
    <w:p w:rsidR="00B252A7" w:rsidRDefault="00B252A7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252A7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252A7" w:rsidRDefault="00AC1ED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252A7" w:rsidRDefault="00B252A7">
            <w:pPr>
              <w:keepNext/>
              <w:bidi/>
              <w:spacing w:line="240" w:lineRule="auto"/>
            </w:pP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نتيجة مراجعة الاستشاري</w:t>
            </w:r>
          </w:p>
          <w:p w:rsidR="00B252A7" w:rsidRDefault="00AC1ED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Consultant Review</w:t>
            </w:r>
          </w:p>
        </w:tc>
        <w:tc>
          <w:tcPr>
            <w:tcW w:w="2154" w:type="dxa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252A7" w:rsidRDefault="00B252A7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252A7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252A7" w:rsidRDefault="00AC1ED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إعداد (المقاول)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Prepared (Contractor)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مراجعة (مهندس الإشراف)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Reviewed (Supervision Engineer)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252A7" w:rsidRDefault="00AC1ED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اعتماد (مدير المشروع الاستشاري)</w:t>
            </w:r>
          </w:p>
          <w:p w:rsidR="00B252A7" w:rsidRDefault="00AC1ED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Approved (Consultant PM)</w:t>
            </w:r>
          </w:p>
        </w:tc>
      </w:tr>
      <w:tr w:rsidR="00B252A7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252A7" w:rsidRDefault="00AC1ED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252A7" w:rsidRDefault="00AC1ED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252A7" w:rsidRDefault="00AC1ED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252A7" w:rsidRDefault="00B252A7">
      <w:pPr>
        <w:spacing w:line="20" w:lineRule="exact"/>
      </w:pPr>
    </w:p>
    <w:sectPr w:rsidR="00B252A7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1EDF" w:rsidRDefault="00AC1EDF">
      <w:pPr>
        <w:spacing w:line="240" w:lineRule="auto"/>
      </w:pPr>
      <w:r>
        <w:separator/>
      </w:r>
    </w:p>
  </w:endnote>
  <w:endnote w:type="continuationSeparator" w:id="0">
    <w:p w:rsidR="00AC1EDF" w:rsidRDefault="00AC1E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252A7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252A7" w:rsidRDefault="00AC1ED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252A7" w:rsidRDefault="00AC1ED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ACE-MS-ARC-014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1EDF" w:rsidRDefault="00AC1EDF">
      <w:pPr>
        <w:spacing w:line="240" w:lineRule="auto"/>
      </w:pPr>
      <w:r>
        <w:separator/>
      </w:r>
    </w:p>
  </w:footnote>
  <w:footnote w:type="continuationSeparator" w:id="0">
    <w:p w:rsidR="00AC1EDF" w:rsidRDefault="00AC1E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252A7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252A7" w:rsidRDefault="00AC1ED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252A7" w:rsidRDefault="00AC1ED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252A7" w:rsidRDefault="00AC1ED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252A7" w:rsidRDefault="00AC1ED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المستند </w:t>
          </w:r>
          <w:r>
            <w:rPr>
              <w:color w:val="595959"/>
              <w:sz w:val="12"/>
              <w:szCs w:val="12"/>
            </w:rPr>
            <w:t>Doc No.</w:t>
          </w:r>
        </w:p>
      </w:tc>
      <w:tc>
        <w:tcPr>
          <w:tcW w:w="1361" w:type="dxa"/>
          <w:vAlign w:val="center"/>
        </w:tcPr>
        <w:p w:rsidR="00B252A7" w:rsidRDefault="00AC1EDF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ACE-MS-ARC-014</w:t>
          </w:r>
        </w:p>
      </w:tc>
    </w:tr>
    <w:tr w:rsidR="00B252A7">
      <w:trPr>
        <w:trHeight w:val="283"/>
        <w:jc w:val="center"/>
      </w:trPr>
      <w:tc>
        <w:tcPr>
          <w:tcW w:w="2041" w:type="dxa"/>
          <w:vMerge/>
          <w:vAlign w:val="center"/>
        </w:tcPr>
        <w:p w:rsidR="00B252A7" w:rsidRDefault="00B252A7"/>
      </w:tc>
      <w:tc>
        <w:tcPr>
          <w:tcW w:w="5669" w:type="dxa"/>
          <w:vMerge/>
          <w:vAlign w:val="center"/>
        </w:tcPr>
        <w:p w:rsidR="00B252A7" w:rsidRDefault="00B252A7"/>
      </w:tc>
      <w:tc>
        <w:tcPr>
          <w:tcW w:w="1361" w:type="dxa"/>
          <w:shd w:val="clear" w:color="auto" w:fill="F2F2F2"/>
          <w:vAlign w:val="center"/>
        </w:tcPr>
        <w:p w:rsidR="00B252A7" w:rsidRDefault="00AC1ED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252A7" w:rsidRDefault="00AC1EDF">
          <w:pPr>
            <w:spacing w:line="240" w:lineRule="auto"/>
            <w:jc w:val="center"/>
          </w:pPr>
          <w:r>
            <w:rPr>
              <w:b/>
              <w:bCs/>
              <w:sz w:val="13"/>
              <w:szCs w:val="13"/>
            </w:rPr>
            <w:t>00</w:t>
          </w:r>
        </w:p>
      </w:tc>
    </w:tr>
    <w:tr w:rsidR="00B252A7">
      <w:trPr>
        <w:trHeight w:val="283"/>
        <w:jc w:val="center"/>
      </w:trPr>
      <w:tc>
        <w:tcPr>
          <w:tcW w:w="2041" w:type="dxa"/>
          <w:vMerge/>
          <w:vAlign w:val="center"/>
        </w:tcPr>
        <w:p w:rsidR="00B252A7" w:rsidRDefault="00B252A7"/>
      </w:tc>
      <w:tc>
        <w:tcPr>
          <w:tcW w:w="5669" w:type="dxa"/>
          <w:vMerge w:val="restart"/>
          <w:shd w:val="clear" w:color="auto" w:fill="E7E6E6"/>
          <w:vAlign w:val="center"/>
        </w:tcPr>
        <w:p w:rsidR="00B252A7" w:rsidRDefault="00AC1ED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بيان طريقة العمل: تصنيع وتركيب الدرابزين الحديد والستانلس</w:t>
          </w:r>
        </w:p>
        <w:p w:rsidR="00B252A7" w:rsidRDefault="00AC1ED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Method Statement: Steel and Stainless Steel Railings</w:t>
          </w:r>
        </w:p>
      </w:tc>
      <w:tc>
        <w:tcPr>
          <w:tcW w:w="1361" w:type="dxa"/>
          <w:shd w:val="clear" w:color="auto" w:fill="F2F2F2"/>
          <w:vAlign w:val="center"/>
        </w:tcPr>
        <w:p w:rsidR="00B252A7" w:rsidRDefault="00AC1ED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252A7" w:rsidRDefault="00AC1ED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252A7">
      <w:trPr>
        <w:trHeight w:val="283"/>
        <w:jc w:val="center"/>
      </w:trPr>
      <w:tc>
        <w:tcPr>
          <w:tcW w:w="2041" w:type="dxa"/>
          <w:vMerge/>
          <w:vAlign w:val="center"/>
        </w:tcPr>
        <w:p w:rsidR="00B252A7" w:rsidRDefault="00B252A7"/>
      </w:tc>
      <w:tc>
        <w:tcPr>
          <w:tcW w:w="5669" w:type="dxa"/>
          <w:vMerge/>
          <w:vAlign w:val="center"/>
        </w:tcPr>
        <w:p w:rsidR="00B252A7" w:rsidRDefault="00B252A7"/>
      </w:tc>
      <w:tc>
        <w:tcPr>
          <w:tcW w:w="1361" w:type="dxa"/>
          <w:shd w:val="clear" w:color="auto" w:fill="F2F2F2"/>
          <w:vAlign w:val="center"/>
        </w:tcPr>
        <w:p w:rsidR="00B252A7" w:rsidRDefault="00AC1ED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252A7" w:rsidRDefault="00AC1ED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252A7" w:rsidRDefault="00B252A7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8526143">
    <w:abstractNumId w:val="8"/>
  </w:num>
  <w:num w:numId="2" w16cid:durableId="357121199">
    <w:abstractNumId w:val="6"/>
  </w:num>
  <w:num w:numId="3" w16cid:durableId="1896233367">
    <w:abstractNumId w:val="5"/>
  </w:num>
  <w:num w:numId="4" w16cid:durableId="1135100759">
    <w:abstractNumId w:val="4"/>
  </w:num>
  <w:num w:numId="5" w16cid:durableId="1115519244">
    <w:abstractNumId w:val="7"/>
  </w:num>
  <w:num w:numId="6" w16cid:durableId="724375820">
    <w:abstractNumId w:val="3"/>
  </w:num>
  <w:num w:numId="7" w16cid:durableId="1085955441">
    <w:abstractNumId w:val="2"/>
  </w:num>
  <w:num w:numId="8" w16cid:durableId="203954993">
    <w:abstractNumId w:val="1"/>
  </w:num>
  <w:num w:numId="9" w16cid:durableId="437526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3A74"/>
    <w:rsid w:val="0029639D"/>
    <w:rsid w:val="00326F90"/>
    <w:rsid w:val="005C0D99"/>
    <w:rsid w:val="00AA1D8D"/>
    <w:rsid w:val="00AC1EDF"/>
    <w:rsid w:val="00B252A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ACC3308-DDF4-41E1-B894-92DAC6B2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ACE_MS-ARC-014_Steel_Stainless_Railings_20261003_v1.dotx</Template>
  <TotalTime>0</TotalTime>
  <Pages>2</Pages>
  <Words>937</Words>
  <Characters>5346</Characters>
  <Application>Microsoft Office Word</Application>
  <DocSecurity>0</DocSecurity>
  <Lines>44</Lines>
  <Paragraphs>12</Paragraphs>
  <ScaleCrop>false</ScaleCrop>
  <Manager>Ahmed Fathy</Manager>
  <Company>Arab Creators for Engineering Consultancy</Company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ACE-MS-ARC-014 Method Statement: Steel and Stainless Steel Railings</dc:title>
  <dc:subject>تصنيع وتركيب الدرابزين الحديد والستانلس</dc:subject>
  <dc:creator>Ahmed Fathy</dc:creator>
  <cp:keywords>Method Statement; ITP; QC</cp:keywords>
  <dc:description/>
  <cp:lastModifiedBy>Ahmed Fathy</cp:lastModifiedBy>
  <cp:revision>2</cp:revision>
  <dcterms:created xsi:type="dcterms:W3CDTF">2026-11-03T20:21:00Z</dcterms:created>
  <dcterms:modified xsi:type="dcterms:W3CDTF">2026-11-03T20:21:00Z</dcterms:modified>
  <cp:category>Method Statements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