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1A0B8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</w:tr>
      <w:tr w:rsidR="001A0B8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1A0B86" w:rsidRDefault="001A0B86">
            <w:pPr>
              <w:bidi/>
              <w:spacing w:line="240" w:lineRule="auto"/>
            </w:pP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vAlign w:val="center"/>
          </w:tcPr>
          <w:p w:rsidR="001A0B86" w:rsidRDefault="0063081C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الأسقف المستعارة من ألواح الجبس بأنواعها والبلاطات المعدنية أو ألواح الألياف المعدنية على نظام تعليق معدني.</w:t>
            </w:r>
          </w:p>
        </w:tc>
        <w:tc>
          <w:tcPr>
            <w:tcW w:w="5216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installation of gypsum board ceilings of all types and metal or mineral fibre tile ceilings on a metal suspension system.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1A0B86" w:rsidRDefault="0063081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ACE-QC-ARC-029   ACE-QC-ARC-040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جبس عادية أو مقاومة للرطوبة أو للحريق بسماكة 9.5 أو 12.5 أو 15 مم حسب المكان.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Standard, moisture-resistant or fire-rated gypsum boards 9.5, 12.5 or 15 mm per location.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قنوات رئيسية وثانوية وتعليقات وزوايا محيطية من نظام واحد.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Main and furring channels, hangers and wall angles of one system.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بلاطات معدنية أو ليفية ومجاري T مطابقة للعينة.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Metal or mineral tiles and T-grid matching the sample.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مسامير ومثبتات معتمدة وشريط ومعجون فواصل.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screws and anchors, joint tape and compound.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مثقاب ومفك كهربائي.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Drill and screwdriver.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متحركة بعجلات مقفلة.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Mobile towers with locking castors.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أدوات قص الألواح والمعادن.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 and metal cutting tools.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واختبار الأعمال فوق السقف وتوقيع محضر الإغلاق من جميع التخصصات.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Above-ceiling works complete and tested; close-up sign-off from all trades.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مخطط السقف المنسق (الإنارة، التكييف، الرشاشات، فتحات الصيانة).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Coordinated reflected ceiling plan approved (lights, diffusers, sprinklers, access panels).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منسوب السقف بالليزر على الحوائط وتركيب الزوايا المحيطية.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Mark ceiling level by laser and fix perimeter angles.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مواقع التعليقات وتثبيتها في البلاطة بمثبتات معتمدة على المسافات المحددة (1.2 م تقريبا).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out and fix hangers to the slab with approved anchors at specified centres (about 1.2 m).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القنوات الرئيسية ثم الثانوية وضبط الاستواء.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main then furring channels and level the grid.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تقوية الإطار حول الفتحات والوحدات الثقيلة بحوامل مستقلة.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Trim openings and support heavy fixtures independently.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الجبس: التثبيت بالمسامير كل 20 سم تقريبا مع تبادل الفواصل العرضية.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boards: screw at about 20 cm centres with staggered end joints.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الفواصل بالشريط والمعجون على ثلاث طبقات والصنفرة.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Tape and finish joints in three coats and sand.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البلاطات المعدنية: تركيب مجاري T وتوزيع البلاطات متماثلا من منتصف الغرفة.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Metal tiles: install T-grid and lay tiles symmetrically from room centre.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 فتحات الإنارة والتكييف بدقة وتركيب فتحات الصيانة.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Cut openings accurately and install access panels.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أو تركيب البلاطات النهائية بعد انتهاء الأعمال الملوثة.</w:t>
            </w:r>
          </w:p>
        </w:tc>
        <w:tc>
          <w:tcPr>
            <w:tcW w:w="4932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Paint or drop in final tiles after dirty trades are finished.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محضر إغلاق السقف من جميع التخصصات.</w:t>
            </w:r>
          </w:p>
        </w:tc>
        <w:tc>
          <w:tcPr>
            <w:tcW w:w="3515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Ceiling close-up sign-off by all trades.</w:t>
            </w:r>
          </w:p>
        </w:tc>
        <w:tc>
          <w:tcPr>
            <w:tcW w:w="850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1A0B86" w:rsidRDefault="0063081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ACE-QC-ARC-029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مسافات التعليقات والقنوات واستواء الهيكل.</w:t>
            </w:r>
          </w:p>
        </w:tc>
        <w:tc>
          <w:tcPr>
            <w:tcW w:w="3515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 and channel spacing and grid level.</w:t>
            </w:r>
          </w:p>
        </w:tc>
        <w:tc>
          <w:tcPr>
            <w:tcW w:w="850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1A0B86" w:rsidRDefault="0063081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ACE-QC-ARC-029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الفواصل والاستواء النهائي.</w:t>
            </w:r>
          </w:p>
        </w:tc>
        <w:tc>
          <w:tcPr>
            <w:tcW w:w="3515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 finishing and final flatness.</w:t>
            </w:r>
          </w:p>
        </w:tc>
        <w:tc>
          <w:tcPr>
            <w:tcW w:w="850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1A0B86" w:rsidRDefault="0063081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ACE-QC-ARC-029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توزيع البلاطات واستقامة المجاري.</w:t>
            </w:r>
          </w:p>
        </w:tc>
        <w:tc>
          <w:tcPr>
            <w:tcW w:w="3515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layout and grid alignment.</w:t>
            </w:r>
          </w:p>
        </w:tc>
        <w:tc>
          <w:tcPr>
            <w:tcW w:w="850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1A0B86" w:rsidRDefault="0063081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ACE-QC-ARC-040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A0B8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A0B86" w:rsidRDefault="0063081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1A0B8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1A0B86" w:rsidRDefault="001A0B86">
            <w:pPr>
              <w:keepNext/>
              <w:bidi/>
              <w:spacing w:line="240" w:lineRule="auto"/>
              <w:jc w:val="center"/>
            </w:pPr>
          </w:p>
          <w:p w:rsidR="001A0B86" w:rsidRDefault="006308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على المرتفعات</w:t>
            </w:r>
          </w:p>
        </w:tc>
        <w:tc>
          <w:tcPr>
            <w:tcW w:w="1984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Work at height</w:t>
            </w:r>
          </w:p>
        </w:tc>
        <w:tc>
          <w:tcPr>
            <w:tcW w:w="306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سقالات متحركة معتمدة مع قفل العجلات وحواجز.</w:t>
            </w:r>
          </w:p>
        </w:tc>
        <w:tc>
          <w:tcPr>
            <w:tcW w:w="2778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Certified mobile towers with locked castors and guard rails.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غبار الصنفرة</w:t>
            </w:r>
          </w:p>
        </w:tc>
        <w:tc>
          <w:tcPr>
            <w:tcW w:w="1984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Sanding dust</w:t>
            </w:r>
          </w:p>
        </w:tc>
        <w:tc>
          <w:tcPr>
            <w:tcW w:w="306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كمامات ونظارات وتهوية.</w:t>
            </w:r>
          </w:p>
        </w:tc>
        <w:tc>
          <w:tcPr>
            <w:tcW w:w="2778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Masks, goggles and ventilation.</w:t>
            </w:r>
          </w:p>
        </w:tc>
      </w:tr>
      <w:tr w:rsidR="001A0B86">
        <w:trPr>
          <w:cantSplit/>
          <w:jc w:val="center"/>
        </w:trPr>
        <w:tc>
          <w:tcPr>
            <w:tcW w:w="397" w:type="dxa"/>
            <w:vAlign w:val="center"/>
          </w:tcPr>
          <w:p w:rsidR="001A0B86" w:rsidRDefault="006308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الحواف الحادة للمعادن</w:t>
            </w:r>
          </w:p>
        </w:tc>
        <w:tc>
          <w:tcPr>
            <w:tcW w:w="1984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Sharp metal edges</w:t>
            </w:r>
          </w:p>
        </w:tc>
        <w:tc>
          <w:tcPr>
            <w:tcW w:w="3061" w:type="dxa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قفازات مقاومة للقطع.</w:t>
            </w:r>
          </w:p>
        </w:tc>
        <w:tc>
          <w:tcPr>
            <w:tcW w:w="2778" w:type="dxa"/>
            <w:vAlign w:val="center"/>
          </w:tcPr>
          <w:p w:rsidR="001A0B86" w:rsidRDefault="006308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Cut-resistant gloves.</w:t>
            </w:r>
          </w:p>
        </w:tc>
      </w:tr>
    </w:tbl>
    <w:p w:rsidR="001A0B86" w:rsidRDefault="001A0B8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1A0B8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1A0B86" w:rsidRDefault="0063081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1A0B86" w:rsidRDefault="001A0B86">
            <w:pPr>
              <w:keepNext/>
              <w:bidi/>
              <w:spacing w:line="240" w:lineRule="auto"/>
            </w:pP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1A0B86" w:rsidRDefault="0063081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1A0B86" w:rsidRDefault="001A0B8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1A0B8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1A0B86" w:rsidRDefault="0063081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A0B86" w:rsidRDefault="006308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1A0B86" w:rsidRDefault="006308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1A0B8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A0B86" w:rsidRDefault="006308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1A0B86" w:rsidRDefault="006308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A0B86" w:rsidRDefault="006308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1A0B86" w:rsidRDefault="001A0B86">
      <w:pPr>
        <w:spacing w:line="20" w:lineRule="exact"/>
      </w:pPr>
    </w:p>
    <w:sectPr w:rsidR="001A0B8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81C" w:rsidRDefault="0063081C">
      <w:pPr>
        <w:spacing w:line="240" w:lineRule="auto"/>
      </w:pPr>
      <w:r>
        <w:separator/>
      </w:r>
    </w:p>
  </w:endnote>
  <w:endnote w:type="continuationSeparator" w:id="0">
    <w:p w:rsidR="0063081C" w:rsidRDefault="006308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1A0B8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1A0B86" w:rsidRDefault="006308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1A0B86" w:rsidRDefault="0063081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81C" w:rsidRDefault="0063081C">
      <w:pPr>
        <w:spacing w:line="240" w:lineRule="auto"/>
      </w:pPr>
      <w:r>
        <w:separator/>
      </w:r>
    </w:p>
  </w:footnote>
  <w:footnote w:type="continuationSeparator" w:id="0">
    <w:p w:rsidR="0063081C" w:rsidRDefault="006308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1A0B8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1A0B86" w:rsidRDefault="0063081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1A0B86" w:rsidRDefault="0063081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1A0B86" w:rsidRDefault="0063081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1A0B86" w:rsidRDefault="006308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1A0B86" w:rsidRDefault="0063081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ACE-MS-ARC-007</w:t>
          </w:r>
        </w:p>
      </w:tc>
    </w:tr>
    <w:tr w:rsidR="001A0B86">
      <w:trPr>
        <w:trHeight w:val="283"/>
        <w:jc w:val="center"/>
      </w:trPr>
      <w:tc>
        <w:tcPr>
          <w:tcW w:w="2041" w:type="dxa"/>
          <w:vMerge/>
          <w:vAlign w:val="center"/>
        </w:tcPr>
        <w:p w:rsidR="001A0B86" w:rsidRDefault="001A0B86"/>
      </w:tc>
      <w:tc>
        <w:tcPr>
          <w:tcW w:w="5669" w:type="dxa"/>
          <w:vMerge/>
          <w:vAlign w:val="center"/>
        </w:tcPr>
        <w:p w:rsidR="001A0B86" w:rsidRDefault="001A0B86"/>
      </w:tc>
      <w:tc>
        <w:tcPr>
          <w:tcW w:w="1361" w:type="dxa"/>
          <w:shd w:val="clear" w:color="auto" w:fill="F2F2F2"/>
          <w:vAlign w:val="center"/>
        </w:tcPr>
        <w:p w:rsidR="001A0B86" w:rsidRDefault="006308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1A0B86" w:rsidRDefault="0063081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1A0B86">
      <w:trPr>
        <w:trHeight w:val="283"/>
        <w:jc w:val="center"/>
      </w:trPr>
      <w:tc>
        <w:tcPr>
          <w:tcW w:w="2041" w:type="dxa"/>
          <w:vMerge/>
          <w:vAlign w:val="center"/>
        </w:tcPr>
        <w:p w:rsidR="001A0B86" w:rsidRDefault="001A0B86"/>
      </w:tc>
      <w:tc>
        <w:tcPr>
          <w:tcW w:w="5669" w:type="dxa"/>
          <w:vMerge w:val="restart"/>
          <w:shd w:val="clear" w:color="auto" w:fill="E7E6E6"/>
          <w:vAlign w:val="center"/>
        </w:tcPr>
        <w:p w:rsidR="001A0B86" w:rsidRDefault="0063081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الأسقف المستعارة (ألواح الجبس والبلاطات المعدنية)</w:t>
          </w:r>
        </w:p>
        <w:p w:rsidR="001A0B86" w:rsidRDefault="0063081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False Ceilings Installation (Gypsum Board and Metal Tiles)</w:t>
          </w:r>
        </w:p>
      </w:tc>
      <w:tc>
        <w:tcPr>
          <w:tcW w:w="1361" w:type="dxa"/>
          <w:shd w:val="clear" w:color="auto" w:fill="F2F2F2"/>
          <w:vAlign w:val="center"/>
        </w:tcPr>
        <w:p w:rsidR="001A0B86" w:rsidRDefault="006308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1A0B86" w:rsidRDefault="0063081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1A0B86">
      <w:trPr>
        <w:trHeight w:val="283"/>
        <w:jc w:val="center"/>
      </w:trPr>
      <w:tc>
        <w:tcPr>
          <w:tcW w:w="2041" w:type="dxa"/>
          <w:vMerge/>
          <w:vAlign w:val="center"/>
        </w:tcPr>
        <w:p w:rsidR="001A0B86" w:rsidRDefault="001A0B86"/>
      </w:tc>
      <w:tc>
        <w:tcPr>
          <w:tcW w:w="5669" w:type="dxa"/>
          <w:vMerge/>
          <w:vAlign w:val="center"/>
        </w:tcPr>
        <w:p w:rsidR="001A0B86" w:rsidRDefault="001A0B86"/>
      </w:tc>
      <w:tc>
        <w:tcPr>
          <w:tcW w:w="1361" w:type="dxa"/>
          <w:shd w:val="clear" w:color="auto" w:fill="F2F2F2"/>
          <w:vAlign w:val="center"/>
        </w:tcPr>
        <w:p w:rsidR="001A0B86" w:rsidRDefault="006308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1A0B86" w:rsidRDefault="0063081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1A0B86" w:rsidRDefault="001A0B8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17023">
    <w:abstractNumId w:val="8"/>
  </w:num>
  <w:num w:numId="2" w16cid:durableId="1540125012">
    <w:abstractNumId w:val="6"/>
  </w:num>
  <w:num w:numId="3" w16cid:durableId="1427771218">
    <w:abstractNumId w:val="5"/>
  </w:num>
  <w:num w:numId="4" w16cid:durableId="857280218">
    <w:abstractNumId w:val="4"/>
  </w:num>
  <w:num w:numId="5" w16cid:durableId="298386527">
    <w:abstractNumId w:val="7"/>
  </w:num>
  <w:num w:numId="6" w16cid:durableId="1677997308">
    <w:abstractNumId w:val="3"/>
  </w:num>
  <w:num w:numId="7" w16cid:durableId="1211570836">
    <w:abstractNumId w:val="2"/>
  </w:num>
  <w:num w:numId="8" w16cid:durableId="781605383">
    <w:abstractNumId w:val="1"/>
  </w:num>
  <w:num w:numId="9" w16cid:durableId="111059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B86"/>
    <w:rsid w:val="0029639D"/>
    <w:rsid w:val="00326F90"/>
    <w:rsid w:val="005C0D99"/>
    <w:rsid w:val="0063081C"/>
    <w:rsid w:val="00AA1D8D"/>
    <w:rsid w:val="00AC628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329DE66-74CD-4D55-9A31-3663710A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ACE_MS-ARC-007_False_Ceilings_20261003_v1.dotx</Template>
  <TotalTime>0</TotalTime>
  <Pages>2</Pages>
  <Words>982</Words>
  <Characters>5600</Characters>
  <Application>Microsoft Office Word</Application>
  <DocSecurity>0</DocSecurity>
  <Lines>46</Lines>
  <Paragraphs>13</Paragraphs>
  <ScaleCrop>false</ScaleCrop>
  <Manager>Ahmed Fathy</Manager>
  <Company>Arab Creators for Engineering Consultancy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ACE-MS-ARC-007 Method Statement: False Ceilings Installation (Gypsum Board and Metal Tiles)</dc:title>
  <dc:subject>تركيب الأسقف المستعارة (ألواح الجبس والبلاطات المعدنية)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